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133943">
        <w:rPr>
          <w:rFonts w:ascii="Times New Roman" w:hAnsi="Times New Roman" w:cs="Times New Roman"/>
          <w:b/>
          <w:sz w:val="24"/>
          <w:szCs w:val="24"/>
        </w:rPr>
        <w:t>18.01.2022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8C762B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133943" w:rsidRDefault="000D2AF7" w:rsidP="005567FD">
      <w:pPr>
        <w:spacing w:before="100" w:beforeAutospacing="1" w:after="100" w:afterAutospacing="1"/>
        <w:ind w:firstLine="709"/>
        <w:jc w:val="both"/>
      </w:pPr>
      <w:r w:rsidRPr="005567FD">
        <w:t xml:space="preserve">1. </w:t>
      </w:r>
      <w:r w:rsidR="00133943" w:rsidRPr="00D20CCF">
        <w:t xml:space="preserve">Определяне на ред за провеждане на заседанията на ОИК - Котел, седалище на ОИК- Котел, телефони за контакти, </w:t>
      </w:r>
      <w:proofErr w:type="spellStart"/>
      <w:r w:rsidR="00133943" w:rsidRPr="00D20CCF">
        <w:t>e-mail</w:t>
      </w:r>
      <w:proofErr w:type="spellEnd"/>
      <w:r w:rsidR="00133943">
        <w:t>, обжалване на решение на ОИК - Котел</w:t>
      </w:r>
      <w:r w:rsidR="00133943" w:rsidRPr="00D20CCF">
        <w:t xml:space="preserve"> при произвеждане на </w:t>
      </w:r>
      <w:r w:rsidR="00133943">
        <w:t>частичен избор за Кмет на Кметство с.Тича, насрочен за 27 февруари 2022г.</w:t>
      </w:r>
      <w:r w:rsidR="00133943" w:rsidRPr="00D20CCF">
        <w:t>;</w:t>
      </w:r>
    </w:p>
    <w:p w:rsidR="00133943" w:rsidRDefault="000D2AF7" w:rsidP="005567FD">
      <w:pPr>
        <w:spacing w:before="100" w:beforeAutospacing="1" w:after="100" w:afterAutospacing="1"/>
        <w:ind w:firstLine="709"/>
        <w:jc w:val="both"/>
      </w:pPr>
      <w:r w:rsidRPr="005567FD">
        <w:t xml:space="preserve">2. </w:t>
      </w:r>
      <w:r w:rsidR="00133943">
        <w:t xml:space="preserve">Утвърждаване на работното време на ОИК – КОТЕЛ при произвеждане на Частични избори за Кмет на </w:t>
      </w:r>
      <w:r w:rsidR="005567FD">
        <w:t>к</w:t>
      </w:r>
      <w:r w:rsidR="00133943">
        <w:t>метство с.Тича, които ще се възпроизведат на 27 февруари 2022г.;</w:t>
      </w:r>
    </w:p>
    <w:p w:rsidR="00133943" w:rsidRPr="005567FD" w:rsidRDefault="000D2AF7" w:rsidP="005567FD">
      <w:pPr>
        <w:spacing w:before="100" w:beforeAutospacing="1" w:after="100" w:afterAutospacing="1"/>
        <w:ind w:firstLine="709"/>
        <w:jc w:val="both"/>
      </w:pPr>
      <w:r w:rsidRPr="005567FD">
        <w:t xml:space="preserve">3. </w:t>
      </w:r>
      <w:r w:rsidR="00133943" w:rsidRPr="005567FD">
        <w:t xml:space="preserve">Определяне място за обявяване и поставяне на решенията на ОИК – Котел - на сайта на ОИК-  Котел и на таблото на административния адрес на ОИК – Котел /на входа на Заседателната зала на Община Котел, където се помещава ОИК на поставените  за целта табла при произвеждане на частични избори за Кмет на </w:t>
      </w:r>
      <w:r w:rsidR="005567FD" w:rsidRPr="005567FD">
        <w:t>к</w:t>
      </w:r>
      <w:r w:rsidR="00133943" w:rsidRPr="005567FD">
        <w:t>метство с.Тича на 27 февруари 2022 г.</w:t>
      </w:r>
    </w:p>
    <w:p w:rsidR="00133943" w:rsidRPr="005567FD" w:rsidRDefault="004424C5" w:rsidP="005567FD">
      <w:pPr>
        <w:spacing w:before="100" w:beforeAutospacing="1" w:after="100" w:afterAutospacing="1"/>
        <w:ind w:firstLine="709"/>
        <w:jc w:val="both"/>
      </w:pPr>
      <w:r w:rsidRPr="005567FD">
        <w:t xml:space="preserve">4. </w:t>
      </w:r>
      <w:r w:rsidR="00133943" w:rsidRPr="005567FD">
        <w:t>Определяне на начален и краен срок за приемане на документи в ОИК- Котел за регистрация на партиите, коалициите, местните коалиции и инициативните комитети и кандидати за кмет  за участие в частичен избор за Кмет на кметство с.Тича, насрочен за 27 февруари 2022 г.</w:t>
      </w:r>
    </w:p>
    <w:p w:rsidR="002734DC" w:rsidRPr="005567FD" w:rsidRDefault="00133943" w:rsidP="005567FD">
      <w:pPr>
        <w:spacing w:before="100" w:beforeAutospacing="1" w:after="100" w:afterAutospacing="1"/>
        <w:ind w:firstLine="709"/>
        <w:jc w:val="both"/>
      </w:pPr>
      <w:r w:rsidRPr="005567FD">
        <w:t>5</w:t>
      </w:r>
      <w:r w:rsidR="002734DC" w:rsidRPr="005567FD">
        <w:t>.Други.</w:t>
      </w:r>
    </w:p>
    <w:p w:rsidR="00EF2CA5" w:rsidRPr="005567FD" w:rsidRDefault="00EF2CA5" w:rsidP="005567FD">
      <w:pPr>
        <w:spacing w:before="100" w:beforeAutospacing="1" w:after="100" w:afterAutospacing="1"/>
        <w:ind w:firstLine="709"/>
        <w:jc w:val="both"/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  <w:bookmarkStart w:id="0" w:name="_GoBack"/>
      <w:bookmarkEnd w:id="0"/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D2AF7"/>
    <w:rsid w:val="00133943"/>
    <w:rsid w:val="00255700"/>
    <w:rsid w:val="002734DC"/>
    <w:rsid w:val="004424C5"/>
    <w:rsid w:val="00487A85"/>
    <w:rsid w:val="005567FD"/>
    <w:rsid w:val="005A0F08"/>
    <w:rsid w:val="00657BD7"/>
    <w:rsid w:val="008C762B"/>
    <w:rsid w:val="009242C1"/>
    <w:rsid w:val="00A14B48"/>
    <w:rsid w:val="00B07BA7"/>
    <w:rsid w:val="00BE58D1"/>
    <w:rsid w:val="00C8322C"/>
    <w:rsid w:val="00D70014"/>
    <w:rsid w:val="00E247B9"/>
    <w:rsid w:val="00E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4</cp:revision>
  <dcterms:created xsi:type="dcterms:W3CDTF">2019-09-05T08:36:00Z</dcterms:created>
  <dcterms:modified xsi:type="dcterms:W3CDTF">2022-01-19T13:48:00Z</dcterms:modified>
</cp:coreProperties>
</file>