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3E" w:rsidRPr="00482BC1" w:rsidRDefault="008D023E" w:rsidP="0096504C">
      <w:pPr>
        <w:jc w:val="center"/>
        <w:rPr>
          <w:rFonts w:cs="Times New Roman"/>
        </w:rPr>
      </w:pPr>
      <w:r w:rsidRPr="00482BC1">
        <w:rPr>
          <w:b/>
          <w:bCs/>
        </w:rPr>
        <w:t xml:space="preserve">ПРОТОКОЛ    № </w:t>
      </w:r>
      <w:r w:rsidR="00EA22AA">
        <w:rPr>
          <w:b/>
          <w:bCs/>
        </w:rPr>
        <w:t>20</w:t>
      </w:r>
    </w:p>
    <w:p w:rsidR="0092662B" w:rsidRPr="009C2F09" w:rsidRDefault="008D023E" w:rsidP="0096504C">
      <w:pPr>
        <w:ind w:firstLine="708"/>
        <w:jc w:val="both"/>
        <w:rPr>
          <w:rFonts w:ascii="Cambria" w:hAnsi="Cambria"/>
        </w:rPr>
      </w:pPr>
      <w:r w:rsidRPr="009C2F09">
        <w:rPr>
          <w:rFonts w:ascii="Cambria" w:hAnsi="Cambria"/>
        </w:rPr>
        <w:t xml:space="preserve">Днес, </w:t>
      </w:r>
      <w:r w:rsidR="00EA22AA">
        <w:rPr>
          <w:rFonts w:ascii="Cambria" w:hAnsi="Cambria"/>
        </w:rPr>
        <w:t>22</w:t>
      </w:r>
      <w:r w:rsidR="006D5DC5">
        <w:rPr>
          <w:rFonts w:ascii="Cambria" w:hAnsi="Cambria"/>
        </w:rPr>
        <w:t>.</w:t>
      </w:r>
      <w:r w:rsidR="001E1C41">
        <w:rPr>
          <w:rFonts w:ascii="Cambria" w:hAnsi="Cambria"/>
        </w:rPr>
        <w:t>02</w:t>
      </w:r>
      <w:r w:rsidR="0092662B" w:rsidRPr="009C2F09">
        <w:rPr>
          <w:rFonts w:ascii="Cambria" w:hAnsi="Cambria"/>
        </w:rPr>
        <w:t>.2022</w:t>
      </w:r>
      <w:r w:rsidRPr="009C2F09">
        <w:rPr>
          <w:rFonts w:ascii="Cambria" w:hAnsi="Cambria"/>
        </w:rPr>
        <w:t xml:space="preserve"> г. от </w:t>
      </w:r>
      <w:r w:rsidR="00516785">
        <w:rPr>
          <w:rFonts w:ascii="Cambria" w:hAnsi="Cambria"/>
        </w:rPr>
        <w:t>1</w:t>
      </w:r>
      <w:r w:rsidR="0033703E">
        <w:rPr>
          <w:rFonts w:ascii="Cambria" w:hAnsi="Cambria"/>
          <w:lang w:val="en-US"/>
        </w:rPr>
        <w:t>0</w:t>
      </w:r>
      <w:r w:rsidRPr="009C2F09">
        <w:rPr>
          <w:rFonts w:ascii="Cambria" w:hAnsi="Cambria"/>
        </w:rPr>
        <w:t>:</w:t>
      </w:r>
      <w:r w:rsidR="007404FA">
        <w:rPr>
          <w:rFonts w:ascii="Cambria" w:hAnsi="Cambria"/>
        </w:rPr>
        <w:t>0</w:t>
      </w:r>
      <w:r w:rsidR="009E1BB1">
        <w:rPr>
          <w:rFonts w:ascii="Cambria" w:hAnsi="Cambria"/>
        </w:rPr>
        <w:t>0</w:t>
      </w:r>
      <w:r w:rsidRPr="009C2F09">
        <w:rPr>
          <w:rFonts w:ascii="Cambria" w:hAnsi="Cambria"/>
        </w:rPr>
        <w:t xml:space="preserve"> часа, на пл. „ Възраждане” № 1, партер, се п</w:t>
      </w:r>
      <w:r w:rsidR="0092662B" w:rsidRPr="009C2F09">
        <w:rPr>
          <w:rFonts w:ascii="Cambria" w:hAnsi="Cambria"/>
        </w:rPr>
        <w:t>роведе заседание на ОИК- Котел.</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 xml:space="preserve">Заседанието се откри от председателя на ОИК Цветомира Кънева в </w:t>
      </w:r>
      <w:r w:rsidR="00516785" w:rsidRPr="00EA22AA">
        <w:rPr>
          <w:rFonts w:ascii="Cambria" w:hAnsi="Cambria"/>
          <w:sz w:val="20"/>
          <w:szCs w:val="20"/>
        </w:rPr>
        <w:t>1</w:t>
      </w:r>
      <w:r w:rsidR="0033703E">
        <w:rPr>
          <w:rFonts w:ascii="Cambria" w:hAnsi="Cambria"/>
          <w:sz w:val="20"/>
          <w:szCs w:val="20"/>
          <w:lang w:val="en-US"/>
        </w:rPr>
        <w:t>0</w:t>
      </w:r>
      <w:bookmarkStart w:id="0" w:name="_GoBack"/>
      <w:bookmarkEnd w:id="0"/>
      <w:r w:rsidRPr="00EA22AA">
        <w:rPr>
          <w:rFonts w:ascii="Cambria" w:hAnsi="Cambria"/>
          <w:sz w:val="20"/>
          <w:szCs w:val="20"/>
        </w:rPr>
        <w:t>:</w:t>
      </w:r>
      <w:r w:rsidR="007404FA" w:rsidRPr="00EA22AA">
        <w:rPr>
          <w:rFonts w:ascii="Cambria" w:hAnsi="Cambria"/>
          <w:sz w:val="20"/>
          <w:szCs w:val="20"/>
        </w:rPr>
        <w:t>0</w:t>
      </w:r>
      <w:r w:rsidR="00685339" w:rsidRPr="00EA22AA">
        <w:rPr>
          <w:rFonts w:ascii="Cambria" w:hAnsi="Cambria"/>
          <w:sz w:val="20"/>
          <w:szCs w:val="20"/>
        </w:rPr>
        <w:t>0</w:t>
      </w:r>
      <w:r w:rsidRPr="00EA22AA">
        <w:rPr>
          <w:rFonts w:ascii="Cambria" w:hAnsi="Cambria"/>
          <w:sz w:val="20"/>
          <w:szCs w:val="20"/>
        </w:rPr>
        <w:t xml:space="preserve"> часа. </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На заседанието присъстват 13 членове на ОИК, съгласно присъствен лист, налице е кворум и комисията може да заседава и взема решения.</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Пристъпи се към докладване на дневния ред:</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Заседанието да се проведе при следния  ДНЕВЕН РЕД:</w:t>
      </w:r>
    </w:p>
    <w:p w:rsidR="00EA22AA" w:rsidRPr="00EA22AA" w:rsidRDefault="00EA22AA" w:rsidP="00EA22AA">
      <w:pPr>
        <w:numPr>
          <w:ilvl w:val="0"/>
          <w:numId w:val="18"/>
        </w:numPr>
        <w:jc w:val="both"/>
        <w:rPr>
          <w:rFonts w:ascii="Cambria" w:hAnsi="Cambria"/>
        </w:rPr>
      </w:pPr>
      <w:r w:rsidRPr="00EA22AA">
        <w:rPr>
          <w:rFonts w:ascii="Cambria" w:hAnsi="Cambria"/>
        </w:rPr>
        <w:t>Упълномощаване на членове на ОИК Котел за получаване на специализираните устройства за машинно гласуване /СУЕМГ/ от Централна Избирателна комисия за провеждане на частични избори на кмет на кметство с. Тича, община Нова Загора, които ще се възпроизведат на 27 февруари 2022 г.</w:t>
      </w:r>
    </w:p>
    <w:p w:rsidR="00EA22AA" w:rsidRPr="00EA22AA" w:rsidRDefault="00EA22AA" w:rsidP="00EA22AA">
      <w:pPr>
        <w:numPr>
          <w:ilvl w:val="0"/>
          <w:numId w:val="18"/>
        </w:numPr>
        <w:jc w:val="both"/>
        <w:rPr>
          <w:rFonts w:ascii="Cambria" w:hAnsi="Cambria"/>
        </w:rPr>
      </w:pPr>
      <w:r w:rsidRPr="00EA22AA">
        <w:rPr>
          <w:rFonts w:ascii="Cambria" w:hAnsi="Cambria"/>
        </w:rPr>
        <w:t>Други.</w:t>
      </w:r>
    </w:p>
    <w:p w:rsidR="008D023E" w:rsidRPr="009C2F09" w:rsidRDefault="008D023E" w:rsidP="00EA22AA">
      <w:pPr>
        <w:spacing w:before="100" w:beforeAutospacing="1" w:after="100" w:afterAutospacing="1" w:line="240" w:lineRule="auto"/>
        <w:jc w:val="both"/>
        <w:rPr>
          <w:rFonts w:ascii="Cambria" w:hAnsi="Cambria"/>
          <w:b/>
          <w:bCs/>
        </w:rPr>
      </w:pPr>
      <w:r w:rsidRPr="009C2F09">
        <w:rPr>
          <w:rFonts w:ascii="Cambria" w:hAnsi="Cambria"/>
          <w:b/>
          <w:bCs/>
        </w:rPr>
        <w:t>Проектът беше подложен на поименно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bCs/>
              </w:rPr>
              <w:t>РЕЗУЛТАТ ОТ ПОИМЕННО</w:t>
            </w:r>
          </w:p>
          <w:p w:rsidR="00E6625E" w:rsidRPr="00E54AA7" w:rsidRDefault="00E6625E" w:rsidP="00BF18C6">
            <w:pPr>
              <w:autoSpaceDE w:val="0"/>
              <w:autoSpaceDN w:val="0"/>
              <w:adjustRightInd w:val="0"/>
              <w:jc w:val="both"/>
              <w:rPr>
                <w:b/>
                <w:bCs/>
              </w:rPr>
            </w:pPr>
            <w:r w:rsidRPr="00E54AA7">
              <w:rPr>
                <w:b/>
                <w:bCs/>
              </w:rPr>
              <w:t>ГЛАСУВАНЕ</w:t>
            </w:r>
          </w:p>
          <w:p w:rsidR="00E6625E" w:rsidRPr="00E54AA7" w:rsidRDefault="00E6625E" w:rsidP="00BF18C6">
            <w:pPr>
              <w:autoSpaceDE w:val="0"/>
              <w:autoSpaceDN w:val="0"/>
              <w:adjustRightInd w:val="0"/>
              <w:jc w:val="both"/>
              <w:rPr>
                <w:b/>
                <w:bCs/>
              </w:rPr>
            </w:pPr>
          </w:p>
        </w:tc>
        <w:tc>
          <w:tcPr>
            <w:tcW w:w="4606" w:type="dxa"/>
          </w:tcPr>
          <w:p w:rsidR="00E6625E" w:rsidRPr="00E54AA7" w:rsidRDefault="00E6625E" w:rsidP="00BF18C6">
            <w:pPr>
              <w:autoSpaceDE w:val="0"/>
              <w:autoSpaceDN w:val="0"/>
              <w:adjustRightInd w:val="0"/>
              <w:jc w:val="both"/>
              <w:rPr>
                <w:b/>
                <w:bCs/>
              </w:rPr>
            </w:pPr>
            <w:r w:rsidRPr="00E54AA7">
              <w:rPr>
                <w:b/>
                <w:bCs/>
              </w:rPr>
              <w:t>ГЛАСУВАЛ</w:t>
            </w:r>
          </w:p>
          <w:p w:rsidR="00E6625E" w:rsidRPr="00E54AA7" w:rsidRDefault="00E6625E" w:rsidP="00BF18C6">
            <w:pPr>
              <w:autoSpaceDE w:val="0"/>
              <w:autoSpaceDN w:val="0"/>
              <w:adjustRightInd w:val="0"/>
              <w:jc w:val="both"/>
              <w:rPr>
                <w:b/>
                <w:bCs/>
              </w:rPr>
            </w:pPr>
            <w:r w:rsidRPr="00E54AA7">
              <w:rPr>
                <w:b/>
                <w:bCs/>
              </w:rPr>
              <w:t>ЗА/ПРОТИВ/ОТСЪСТВА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bCs/>
              </w:rPr>
              <w:t>Цветомира Иванова Кънева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Радосвета Стефанова Кичукова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Фатме Хюсеинова Башева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color w:val="000000"/>
              </w:rPr>
            </w:pPr>
            <w:r w:rsidRPr="00E54AA7">
              <w:rPr>
                <w:b/>
                <w:color w:val="000000"/>
              </w:rPr>
              <w:t xml:space="preserve">Събина Георгиева </w:t>
            </w:r>
            <w:proofErr w:type="spellStart"/>
            <w:r w:rsidRPr="00E54AA7">
              <w:rPr>
                <w:b/>
                <w:color w:val="000000"/>
              </w:rPr>
              <w:t>Георгиева</w:t>
            </w:r>
            <w:proofErr w:type="spellEnd"/>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Радостина Жечева Кънева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 xml:space="preserve">Яница Георгиева </w:t>
            </w:r>
            <w:proofErr w:type="spellStart"/>
            <w:r w:rsidRPr="00E54AA7">
              <w:rPr>
                <w:b/>
                <w:color w:val="000000"/>
              </w:rPr>
              <w:t>Каранашева</w:t>
            </w:r>
            <w:proofErr w:type="spellEnd"/>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rPr>
              <w:t>Пенка Костадинова Андонова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Иванка Стоянова Вълчева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color w:val="000000"/>
              </w:rPr>
            </w:pPr>
            <w:r w:rsidRPr="00E54AA7">
              <w:rPr>
                <w:b/>
                <w:color w:val="000000"/>
              </w:rPr>
              <w:t>Мария Радославова Стоянова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Стефан Димитров Стефанов</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 xml:space="preserve">Димитър </w:t>
            </w:r>
            <w:proofErr w:type="spellStart"/>
            <w:r w:rsidRPr="00E54AA7">
              <w:rPr>
                <w:b/>
                <w:color w:val="000000"/>
              </w:rPr>
              <w:t>Любозаров</w:t>
            </w:r>
            <w:proofErr w:type="spellEnd"/>
            <w:r w:rsidRPr="00E54AA7">
              <w:rPr>
                <w:b/>
                <w:color w:val="000000"/>
              </w:rPr>
              <w:t xml:space="preserve"> </w:t>
            </w:r>
            <w:proofErr w:type="spellStart"/>
            <w:r w:rsidRPr="00E54AA7">
              <w:rPr>
                <w:b/>
                <w:color w:val="000000"/>
              </w:rPr>
              <w:t>Въндев</w:t>
            </w:r>
            <w:proofErr w:type="spellEnd"/>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Здравка Любенова Русева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color w:val="000000"/>
              </w:rPr>
            </w:pPr>
            <w:r w:rsidRPr="00E54AA7">
              <w:rPr>
                <w:b/>
                <w:color w:val="000000"/>
              </w:rPr>
              <w:lastRenderedPageBreak/>
              <w:t>Красимира Станева Иванова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bl>
    <w:p w:rsidR="008D023E" w:rsidRPr="009C2F09" w:rsidRDefault="008D023E" w:rsidP="0096504C">
      <w:pPr>
        <w:jc w:val="both"/>
        <w:rPr>
          <w:rFonts w:ascii="Cambria" w:hAnsi="Cambria" w:cs="Times New Roman"/>
        </w:rPr>
      </w:pPr>
    </w:p>
    <w:p w:rsidR="00EA22AA" w:rsidRDefault="008D023E" w:rsidP="00EA22AA">
      <w:pPr>
        <w:ind w:firstLine="708"/>
        <w:jc w:val="both"/>
        <w:rPr>
          <w:rFonts w:ascii="Cambria" w:hAnsi="Cambria"/>
          <w:sz w:val="18"/>
          <w:szCs w:val="18"/>
        </w:rPr>
      </w:pPr>
      <w:r w:rsidRPr="00F34045">
        <w:rPr>
          <w:rFonts w:ascii="Cambria" w:hAnsi="Cambria"/>
          <w:sz w:val="18"/>
          <w:szCs w:val="18"/>
        </w:rPr>
        <w:t>Дневният ред се прие от ОИК с мнозинство от 13 гласа “ЗА”.</w:t>
      </w:r>
    </w:p>
    <w:p w:rsidR="00EA22AA" w:rsidRPr="00EA22AA" w:rsidRDefault="008D023E" w:rsidP="00EA22AA">
      <w:pPr>
        <w:ind w:firstLine="708"/>
        <w:jc w:val="both"/>
        <w:rPr>
          <w:rFonts w:ascii="Cambria" w:hAnsi="Cambria"/>
          <w:sz w:val="20"/>
          <w:szCs w:val="20"/>
        </w:rPr>
      </w:pPr>
      <w:r w:rsidRPr="00F34045">
        <w:rPr>
          <w:rFonts w:ascii="Cambria" w:hAnsi="Cambria"/>
          <w:b/>
          <w:sz w:val="18"/>
          <w:szCs w:val="18"/>
          <w:u w:val="single"/>
        </w:rPr>
        <w:t>По т.1 от дневния ред:</w:t>
      </w:r>
      <w:r w:rsidRPr="00F34045">
        <w:rPr>
          <w:rFonts w:ascii="Cambria" w:hAnsi="Cambria"/>
          <w:sz w:val="18"/>
          <w:szCs w:val="18"/>
        </w:rPr>
        <w:t xml:space="preserve">  </w:t>
      </w:r>
      <w:r w:rsidRPr="00EA22AA">
        <w:rPr>
          <w:rFonts w:ascii="Cambria" w:hAnsi="Cambria"/>
          <w:sz w:val="20"/>
          <w:szCs w:val="20"/>
        </w:rPr>
        <w:t xml:space="preserve">председателят на комисията прочете проект на решение - </w:t>
      </w:r>
      <w:r w:rsidR="00EA22AA" w:rsidRPr="00EA22AA">
        <w:rPr>
          <w:rFonts w:ascii="Cambria" w:hAnsi="Cambria"/>
          <w:sz w:val="20"/>
          <w:szCs w:val="20"/>
        </w:rPr>
        <w:t>Упълномощаване на членове на ОИК Котел за получаване на специализираните устройства за машинно гласуване /СУЕМГ/ от Централна Избирателна комисия за провеждане на частични избори на кмет на кметство с. Тича, община Нова Загора, които ще се възпроизведат на 27 февруари 2022 г.</w:t>
      </w:r>
    </w:p>
    <w:p w:rsidR="001E1C41" w:rsidRPr="00EA22AA" w:rsidRDefault="00EA22AA" w:rsidP="00EA22AA">
      <w:pPr>
        <w:jc w:val="both"/>
        <w:rPr>
          <w:rFonts w:ascii="Cambria" w:hAnsi="Cambria"/>
          <w:sz w:val="20"/>
          <w:szCs w:val="20"/>
        </w:rPr>
      </w:pPr>
      <w:r w:rsidRPr="00EA22AA">
        <w:rPr>
          <w:rFonts w:ascii="Cambria" w:hAnsi="Cambria"/>
          <w:sz w:val="20"/>
          <w:szCs w:val="20"/>
        </w:rPr>
        <w:t xml:space="preserve">В ОИК Котел е постъпило писмо с вх. № 167/21.02.2022 г. на Централна избирателна комисия, съгласно което ОИК Котел следва да упълномощи двама свои члена от различни политически партии, които да получат в Централна избирателна комисия две специализирани устройства за машинно гласуване /СУЕМГ/  и да съпровождат транспортното средство на 25 или 26 февруари 2022г., по изготвен график, което ще ги превози до мястото, където ще се съхраняват според заповед на Кмета на община Котел. След проведено обсъждане, на основание чл. 87, ал. 1, т. 1 от Изборния кодекс, Общинска избирателна комисия </w:t>
      </w:r>
      <w:r w:rsidR="007404FA" w:rsidRPr="00EA22AA">
        <w:rPr>
          <w:rFonts w:ascii="Cambria" w:hAnsi="Cambria"/>
          <w:sz w:val="20"/>
          <w:szCs w:val="20"/>
        </w:rPr>
        <w:t xml:space="preserve">– </w:t>
      </w:r>
      <w:r w:rsidR="002E2632" w:rsidRPr="00EA22AA">
        <w:rPr>
          <w:rFonts w:ascii="Cambria" w:hAnsi="Cambria"/>
          <w:sz w:val="20"/>
          <w:szCs w:val="20"/>
        </w:rPr>
        <w:t>Котел</w:t>
      </w:r>
      <w:r w:rsidR="00791C24" w:rsidRPr="00EA22AA">
        <w:rPr>
          <w:rFonts w:ascii="Cambria" w:hAnsi="Cambria"/>
          <w:sz w:val="20"/>
          <w:szCs w:val="20"/>
        </w:rPr>
        <w:t>, единодушно</w:t>
      </w:r>
    </w:p>
    <w:p w:rsidR="00791C24" w:rsidRDefault="00791C24" w:rsidP="001E1C41">
      <w:pPr>
        <w:pStyle w:val="a4"/>
        <w:ind w:firstLine="0"/>
        <w:rPr>
          <w:rFonts w:ascii="Cambria" w:hAnsi="Cambria"/>
          <w:color w:val="auto"/>
          <w:sz w:val="18"/>
          <w:szCs w:val="18"/>
          <w:lang w:eastAsia="en-US"/>
        </w:rPr>
      </w:pPr>
    </w:p>
    <w:p w:rsidR="00791C24" w:rsidRDefault="00791C24" w:rsidP="001E1C41">
      <w:pPr>
        <w:pStyle w:val="a4"/>
        <w:ind w:firstLine="0"/>
        <w:rPr>
          <w:rFonts w:ascii="Cambria" w:hAnsi="Cambria"/>
          <w:color w:val="auto"/>
          <w:sz w:val="18"/>
          <w:szCs w:val="18"/>
          <w:lang w:eastAsia="en-US"/>
        </w:rPr>
      </w:pPr>
      <w:r>
        <w:rPr>
          <w:rFonts w:ascii="Cambria" w:hAnsi="Cambria"/>
          <w:color w:val="auto"/>
          <w:sz w:val="18"/>
          <w:szCs w:val="18"/>
          <w:lang w:eastAsia="en-US"/>
        </w:rPr>
        <w:t>РЕШИ:</w:t>
      </w:r>
    </w:p>
    <w:p w:rsidR="00791C24" w:rsidRDefault="00791C24" w:rsidP="001E1C41">
      <w:pPr>
        <w:pStyle w:val="a4"/>
        <w:ind w:firstLine="0"/>
        <w:rPr>
          <w:rFonts w:ascii="Cambria" w:hAnsi="Cambria"/>
          <w:color w:val="auto"/>
          <w:sz w:val="18"/>
          <w:szCs w:val="18"/>
          <w:lang w:eastAsia="en-US"/>
        </w:rPr>
      </w:pPr>
    </w:p>
    <w:p w:rsidR="00EA22AA" w:rsidRPr="00EA22AA" w:rsidRDefault="00F65094" w:rsidP="00EA22AA">
      <w:pPr>
        <w:numPr>
          <w:ilvl w:val="0"/>
          <w:numId w:val="19"/>
        </w:numPr>
        <w:jc w:val="both"/>
        <w:rPr>
          <w:rFonts w:ascii="Cambria" w:hAnsi="Cambria"/>
        </w:rPr>
      </w:pPr>
      <w:r w:rsidRPr="00EA22AA">
        <w:rPr>
          <w:rFonts w:ascii="Cambria" w:hAnsi="Cambria"/>
        </w:rPr>
        <w:t>ИЗБИРА ДИМИТЪР ЛЮБОЗАРОВ ВЪНДЕВ, ЕГН …… и СТЕФАН ДИМИТРОВ СТЕФАНОВ, ЕГН…….</w:t>
      </w:r>
      <w:r w:rsidR="00EA22AA" w:rsidRPr="00EA22AA">
        <w:rPr>
          <w:rFonts w:ascii="Cambria" w:hAnsi="Cambria"/>
        </w:rPr>
        <w:t xml:space="preserve"> </w:t>
      </w:r>
      <w:r w:rsidR="00EA22AA">
        <w:rPr>
          <w:rFonts w:ascii="Cambria" w:hAnsi="Cambria"/>
        </w:rPr>
        <w:t>д</w:t>
      </w:r>
      <w:r w:rsidR="00EA22AA" w:rsidRPr="00EA22AA">
        <w:rPr>
          <w:rFonts w:ascii="Cambria" w:hAnsi="Cambria"/>
        </w:rPr>
        <w:t xml:space="preserve">а получат в Централна избирателна комисия </w:t>
      </w:r>
      <w:r w:rsidR="00EA22AA">
        <w:rPr>
          <w:rFonts w:ascii="Cambria" w:hAnsi="Cambria"/>
        </w:rPr>
        <w:t>две специализирани устройства</w:t>
      </w:r>
      <w:r w:rsidR="00EA22AA" w:rsidRPr="00EA22AA">
        <w:rPr>
          <w:rFonts w:ascii="Cambria" w:hAnsi="Cambria"/>
        </w:rPr>
        <w:t xml:space="preserve"> за машинно гласуване /СУЕМГ/ за което да подпишат приемно-предавателен протокол, както и да съпровождат транспортното средство, с което </w:t>
      </w:r>
      <w:r w:rsidR="00EA22AA">
        <w:rPr>
          <w:rFonts w:ascii="Cambria" w:hAnsi="Cambria"/>
        </w:rPr>
        <w:t>специализираните устройства ще бъдат транспортирани</w:t>
      </w:r>
      <w:r w:rsidR="00EA22AA" w:rsidRPr="00EA22AA">
        <w:rPr>
          <w:rFonts w:ascii="Cambria" w:hAnsi="Cambria"/>
        </w:rPr>
        <w:t xml:space="preserve"> до определеното място за </w:t>
      </w:r>
      <w:r w:rsidR="00EA22AA">
        <w:rPr>
          <w:rFonts w:ascii="Cambria" w:hAnsi="Cambria"/>
        </w:rPr>
        <w:t>тяхното</w:t>
      </w:r>
      <w:r w:rsidR="00EA22AA" w:rsidRPr="00EA22AA">
        <w:rPr>
          <w:rFonts w:ascii="Cambria" w:hAnsi="Cambria"/>
        </w:rPr>
        <w:t xml:space="preserve"> съхраняване.</w:t>
      </w:r>
    </w:p>
    <w:p w:rsidR="00EA22AA" w:rsidRPr="00EA22AA" w:rsidRDefault="00EA22AA" w:rsidP="00EA22AA">
      <w:pPr>
        <w:numPr>
          <w:ilvl w:val="0"/>
          <w:numId w:val="19"/>
        </w:numPr>
        <w:jc w:val="both"/>
        <w:rPr>
          <w:rFonts w:ascii="Cambria" w:hAnsi="Cambria"/>
        </w:rPr>
      </w:pPr>
      <w:r w:rsidRPr="00EA22AA">
        <w:rPr>
          <w:rFonts w:ascii="Cambria" w:hAnsi="Cambria"/>
        </w:rPr>
        <w:t>Да удостоверят със своите подписи запечатването на помещението</w:t>
      </w:r>
      <w:r>
        <w:rPr>
          <w:rFonts w:ascii="Cambria" w:hAnsi="Cambria"/>
        </w:rPr>
        <w:t xml:space="preserve"> определено със заповед на Кмета на община Котел</w:t>
      </w:r>
      <w:r w:rsidRPr="00EA22AA">
        <w:rPr>
          <w:rFonts w:ascii="Cambria" w:hAnsi="Cambria"/>
        </w:rPr>
        <w:t>, където ще се съхранява</w:t>
      </w:r>
      <w:r>
        <w:rPr>
          <w:rFonts w:ascii="Cambria" w:hAnsi="Cambria"/>
        </w:rPr>
        <w:t>т специализираните устройства</w:t>
      </w:r>
      <w:r w:rsidRPr="00EA22AA">
        <w:rPr>
          <w:rFonts w:ascii="Cambria" w:hAnsi="Cambria"/>
        </w:rPr>
        <w:t xml:space="preserve"> за машинно гласуване /СУЕМГ/ до момента на предоставянето </w:t>
      </w:r>
      <w:r>
        <w:rPr>
          <w:rFonts w:ascii="Cambria" w:hAnsi="Cambria"/>
        </w:rPr>
        <w:t>им</w:t>
      </w:r>
      <w:r w:rsidRPr="00EA22AA">
        <w:rPr>
          <w:rFonts w:ascii="Cambria" w:hAnsi="Cambria"/>
        </w:rPr>
        <w:t xml:space="preserve"> на Секционната избирателна комисия.</w:t>
      </w:r>
    </w:p>
    <w:p w:rsidR="0073282F" w:rsidRPr="00EA22AA" w:rsidRDefault="0073282F" w:rsidP="00EA22AA">
      <w:pPr>
        <w:numPr>
          <w:ilvl w:val="0"/>
          <w:numId w:val="19"/>
        </w:numPr>
        <w:jc w:val="both"/>
        <w:rPr>
          <w:rFonts w:ascii="Cambria" w:hAnsi="Cambria"/>
        </w:rPr>
      </w:pPr>
      <w:r w:rsidRPr="00EA22AA">
        <w:rPr>
          <w:rFonts w:ascii="Cambria" w:hAnsi="Cambria"/>
        </w:rPr>
        <w:t>Председателя на комисията да изготви нужните пълномощия на посочените в т.1 лица.</w:t>
      </w:r>
    </w:p>
    <w:p w:rsidR="007231EB" w:rsidRPr="00EA22AA" w:rsidRDefault="0073282F" w:rsidP="007231EB">
      <w:pPr>
        <w:jc w:val="both"/>
        <w:rPr>
          <w:sz w:val="20"/>
          <w:szCs w:val="20"/>
        </w:rPr>
      </w:pPr>
      <w:r w:rsidRPr="00EA22AA">
        <w:rPr>
          <w:rFonts w:ascii="Cambria" w:hAnsi="Cambria"/>
          <w:sz w:val="20"/>
          <w:szCs w:val="20"/>
        </w:rPr>
        <w:t xml:space="preserve">Настоящото решение да се изпрати незабавно след обявяването му на интернет страницата на ОИК Котел и на електронния адрес на </w:t>
      </w:r>
      <w:r w:rsidR="00F65094" w:rsidRPr="00EA22AA">
        <w:rPr>
          <w:rFonts w:ascii="Cambria" w:hAnsi="Cambria"/>
          <w:sz w:val="20"/>
          <w:szCs w:val="20"/>
        </w:rPr>
        <w:t>ЦИК</w:t>
      </w:r>
      <w:r w:rsidRPr="00EA22AA">
        <w:rPr>
          <w:rFonts w:ascii="Cambria" w:hAnsi="Cambria"/>
          <w:sz w:val="20"/>
          <w:szCs w:val="20"/>
        </w:rPr>
        <w:t>.</w:t>
      </w:r>
    </w:p>
    <w:p w:rsidR="007231EB" w:rsidRPr="00EA22AA" w:rsidRDefault="007231EB" w:rsidP="007231EB">
      <w:pPr>
        <w:jc w:val="both"/>
        <w:rPr>
          <w:sz w:val="20"/>
          <w:szCs w:val="20"/>
        </w:rPr>
      </w:pPr>
      <w:r w:rsidRPr="00EA22AA">
        <w:rPr>
          <w:sz w:val="20"/>
          <w:szCs w:val="20"/>
        </w:rPr>
        <w:t xml:space="preserve"> Решенията на общинската избирателна комисия </w:t>
      </w:r>
      <w:r w:rsidR="002E2632" w:rsidRPr="00EA22AA">
        <w:rPr>
          <w:sz w:val="20"/>
          <w:szCs w:val="20"/>
        </w:rPr>
        <w:t xml:space="preserve">Котел </w:t>
      </w:r>
      <w:r w:rsidRPr="00EA22AA">
        <w:rPr>
          <w:sz w:val="20"/>
          <w:szCs w:val="20"/>
        </w:rPr>
        <w:t xml:space="preserve">може да се оспорват в тридневен срок от обявяването им пред ЦИК съгласно чл.88, ал.1 от ИК, която се произнася в тридневен срок с решение. </w:t>
      </w:r>
    </w:p>
    <w:p w:rsidR="009D5C6E" w:rsidRPr="0073282F" w:rsidRDefault="009D5C6E" w:rsidP="009D5C6E">
      <w:pPr>
        <w:pStyle w:val="a4"/>
        <w:shd w:val="clear" w:color="auto" w:fill="FFFFFF"/>
        <w:spacing w:after="150"/>
        <w:ind w:firstLine="0"/>
        <w:jc w:val="left"/>
        <w:rPr>
          <w:rFonts w:ascii="Cambria" w:hAnsi="Cambria"/>
          <w:sz w:val="18"/>
          <w:szCs w:val="18"/>
        </w:rPr>
      </w:pPr>
      <w:r w:rsidRPr="009D5C6E">
        <w:rPr>
          <w:rFonts w:ascii="Cambria" w:hAnsi="Cambria"/>
          <w:color w:val="auto"/>
          <w:sz w:val="18"/>
          <w:szCs w:val="18"/>
          <w:lang w:eastAsia="en-US"/>
        </w:rPr>
        <w:t xml:space="preserve"> </w:t>
      </w:r>
      <w:r w:rsidR="00455084" w:rsidRPr="00F34045">
        <w:rPr>
          <w:rFonts w:ascii="Cambria" w:hAnsi="Cambria"/>
          <w:b/>
          <w:sz w:val="18"/>
          <w:szCs w:val="18"/>
          <w:u w:val="single"/>
        </w:rPr>
        <w:t xml:space="preserve">По т.2 от дневния ред: - </w:t>
      </w:r>
      <w:r w:rsidR="00A850C1">
        <w:rPr>
          <w:rFonts w:ascii="Cambria" w:hAnsi="Cambria"/>
          <w:sz w:val="18"/>
          <w:szCs w:val="18"/>
        </w:rPr>
        <w:t>не постъпиха въпроси за обсъждане.</w:t>
      </w:r>
    </w:p>
    <w:p w:rsidR="00A64C63" w:rsidRPr="00F34045" w:rsidRDefault="00A64C63" w:rsidP="005A0214">
      <w:pPr>
        <w:shd w:val="clear" w:color="auto" w:fill="FFFFFF"/>
        <w:spacing w:after="150" w:line="240" w:lineRule="auto"/>
        <w:jc w:val="both"/>
        <w:rPr>
          <w:rFonts w:ascii="Helvetica" w:hAnsi="Helvetica" w:cs="Times New Roman"/>
          <w:color w:val="333333"/>
          <w:sz w:val="18"/>
          <w:szCs w:val="18"/>
        </w:rPr>
      </w:pPr>
      <w:r w:rsidRPr="00F34045">
        <w:rPr>
          <w:rFonts w:ascii="Cambria" w:hAnsi="Cambria"/>
          <w:b/>
          <w:bCs/>
          <w:sz w:val="18"/>
          <w:szCs w:val="18"/>
        </w:rPr>
        <w:t>След изчерпване на дневния ред, заседанието на ОИК – Котел бе закрито от председателя на комисията.</w:t>
      </w:r>
    </w:p>
    <w:p w:rsidR="00EA22AA" w:rsidRDefault="008D023E" w:rsidP="0096504C">
      <w:pPr>
        <w:spacing w:before="100" w:beforeAutospacing="1" w:after="100" w:afterAutospacing="1" w:line="240" w:lineRule="auto"/>
        <w:jc w:val="both"/>
        <w:rPr>
          <w:rFonts w:ascii="Cambria" w:hAnsi="Cambria"/>
          <w:sz w:val="18"/>
          <w:szCs w:val="18"/>
        </w:rPr>
      </w:pPr>
      <w:r w:rsidRPr="00F34045">
        <w:rPr>
          <w:rFonts w:ascii="Cambria" w:hAnsi="Cambria"/>
          <w:b/>
          <w:bCs/>
          <w:sz w:val="18"/>
          <w:szCs w:val="18"/>
        </w:rPr>
        <w:t>ПРЕДСЕДАТЕЛ:</w:t>
      </w:r>
      <w:r w:rsidRPr="00F34045">
        <w:rPr>
          <w:rFonts w:ascii="Cambria" w:hAnsi="Cambria"/>
          <w:sz w:val="18"/>
          <w:szCs w:val="18"/>
        </w:rPr>
        <w:t xml:space="preserve">                /п/.....................</w:t>
      </w:r>
      <w:r w:rsidRPr="00F34045">
        <w:rPr>
          <w:rFonts w:ascii="Cambria" w:hAnsi="Cambria"/>
          <w:sz w:val="18"/>
          <w:szCs w:val="18"/>
        </w:rPr>
        <w:br/>
        <w:t xml:space="preserve">/Цветомира Кънева/ </w:t>
      </w:r>
    </w:p>
    <w:p w:rsidR="008D023E" w:rsidRPr="00F34045" w:rsidRDefault="008D023E" w:rsidP="0096504C">
      <w:pPr>
        <w:spacing w:before="100" w:beforeAutospacing="1" w:after="100" w:afterAutospacing="1" w:line="240" w:lineRule="auto"/>
        <w:jc w:val="both"/>
        <w:rPr>
          <w:rFonts w:ascii="Cambria" w:hAnsi="Cambria"/>
          <w:sz w:val="18"/>
          <w:szCs w:val="18"/>
        </w:rPr>
      </w:pPr>
      <w:r w:rsidRPr="00F34045">
        <w:rPr>
          <w:rFonts w:ascii="Cambria" w:hAnsi="Cambria"/>
          <w:b/>
          <w:bCs/>
          <w:sz w:val="18"/>
          <w:szCs w:val="18"/>
        </w:rPr>
        <w:t>СЕКРЕТАР:</w:t>
      </w:r>
      <w:r w:rsidRPr="00F34045">
        <w:rPr>
          <w:rFonts w:ascii="Cambria" w:hAnsi="Cambria"/>
          <w:sz w:val="18"/>
          <w:szCs w:val="18"/>
        </w:rPr>
        <w:t xml:space="preserve">                        /п/........................</w:t>
      </w:r>
      <w:r w:rsidRPr="00F34045">
        <w:rPr>
          <w:rFonts w:ascii="Cambria" w:hAnsi="Cambria"/>
          <w:sz w:val="18"/>
          <w:szCs w:val="18"/>
        </w:rPr>
        <w:br/>
        <w:t xml:space="preserve">/Събина Георгиева/   </w:t>
      </w:r>
    </w:p>
    <w:sectPr w:rsidR="008D023E" w:rsidRPr="00F34045" w:rsidSect="000F2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0F" w:rsidRDefault="00641B0F" w:rsidP="007E000F">
      <w:pPr>
        <w:spacing w:after="0" w:line="240" w:lineRule="auto"/>
        <w:rPr>
          <w:rFonts w:cs="Times New Roman"/>
        </w:rPr>
      </w:pPr>
      <w:r>
        <w:rPr>
          <w:rFonts w:cs="Times New Roman"/>
        </w:rPr>
        <w:separator/>
      </w:r>
    </w:p>
  </w:endnote>
  <w:endnote w:type="continuationSeparator" w:id="0">
    <w:p w:rsidR="00641B0F" w:rsidRDefault="00641B0F" w:rsidP="007E000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0F" w:rsidRDefault="00641B0F" w:rsidP="007E000F">
      <w:pPr>
        <w:spacing w:after="0" w:line="240" w:lineRule="auto"/>
        <w:rPr>
          <w:rFonts w:cs="Times New Roman"/>
        </w:rPr>
      </w:pPr>
      <w:r>
        <w:rPr>
          <w:rFonts w:cs="Times New Roman"/>
        </w:rPr>
        <w:separator/>
      </w:r>
    </w:p>
  </w:footnote>
  <w:footnote w:type="continuationSeparator" w:id="0">
    <w:p w:rsidR="00641B0F" w:rsidRDefault="00641B0F" w:rsidP="007E000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3062D"/>
    <w:multiLevelType w:val="hybridMultilevel"/>
    <w:tmpl w:val="4C2466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1C70E87"/>
    <w:multiLevelType w:val="hybridMultilevel"/>
    <w:tmpl w:val="A5461792"/>
    <w:lvl w:ilvl="0" w:tplc="DC6EEA6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32C445FB"/>
    <w:multiLevelType w:val="hybridMultilevel"/>
    <w:tmpl w:val="292CD1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37132BC"/>
    <w:multiLevelType w:val="multilevel"/>
    <w:tmpl w:val="3FECB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715B63"/>
    <w:multiLevelType w:val="hybridMultilevel"/>
    <w:tmpl w:val="DDDCCF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9FF2FE6"/>
    <w:multiLevelType w:val="multilevel"/>
    <w:tmpl w:val="9560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4A554F"/>
    <w:multiLevelType w:val="hybridMultilevel"/>
    <w:tmpl w:val="219263F4"/>
    <w:lvl w:ilvl="0" w:tplc="BE7663C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3DCE427E"/>
    <w:multiLevelType w:val="hybridMultilevel"/>
    <w:tmpl w:val="E822F510"/>
    <w:lvl w:ilvl="0" w:tplc="021C51D0">
      <w:start w:val="1"/>
      <w:numFmt w:val="decimal"/>
      <w:lvlText w:val="%1."/>
      <w:lvlJc w:val="left"/>
      <w:pPr>
        <w:ind w:left="420" w:hanging="360"/>
      </w:pPr>
      <w:rPr>
        <w:rFonts w:hint="default"/>
        <w:b/>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nsid w:val="41DD7C75"/>
    <w:multiLevelType w:val="hybridMultilevel"/>
    <w:tmpl w:val="4A96DB58"/>
    <w:lvl w:ilvl="0" w:tplc="80A269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4B8F5FA6"/>
    <w:multiLevelType w:val="hybridMultilevel"/>
    <w:tmpl w:val="A092A810"/>
    <w:lvl w:ilvl="0" w:tplc="C4B290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4F3439D3"/>
    <w:multiLevelType w:val="hybridMultilevel"/>
    <w:tmpl w:val="ABF8DFD8"/>
    <w:lvl w:ilvl="0" w:tplc="D5FE249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55956C15"/>
    <w:multiLevelType w:val="hybridMultilevel"/>
    <w:tmpl w:val="C7D4C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844025C"/>
    <w:multiLevelType w:val="hybridMultilevel"/>
    <w:tmpl w:val="71C4E2FA"/>
    <w:lvl w:ilvl="0" w:tplc="E11ED2A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5F434A1D"/>
    <w:multiLevelType w:val="hybridMultilevel"/>
    <w:tmpl w:val="6DDAA390"/>
    <w:lvl w:ilvl="0" w:tplc="87BA756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62A46E86"/>
    <w:multiLevelType w:val="hybridMultilevel"/>
    <w:tmpl w:val="CD002F08"/>
    <w:lvl w:ilvl="0" w:tplc="93E06AF2">
      <w:start w:val="1"/>
      <w:numFmt w:val="decimal"/>
      <w:lvlText w:val="%1."/>
      <w:lvlJc w:val="left"/>
      <w:pPr>
        <w:ind w:left="1624" w:hanging="915"/>
      </w:pPr>
      <w:rPr>
        <w:rFonts w:ascii="Calibri" w:hAnsi="Calibr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nsid w:val="657751BE"/>
    <w:multiLevelType w:val="hybridMultilevel"/>
    <w:tmpl w:val="3CDAD9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7E194F1E"/>
    <w:multiLevelType w:val="hybridMultilevel"/>
    <w:tmpl w:val="B8BC9A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7E764A95"/>
    <w:multiLevelType w:val="hybridMultilevel"/>
    <w:tmpl w:val="0EFE7F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6"/>
  </w:num>
  <w:num w:numId="3">
    <w:abstractNumId w:val="9"/>
  </w:num>
  <w:num w:numId="4">
    <w:abstractNumId w:val="14"/>
  </w:num>
  <w:num w:numId="5">
    <w:abstractNumId w:val="12"/>
  </w:num>
  <w:num w:numId="6">
    <w:abstractNumId w:val="4"/>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num>
  <w:num w:numId="11">
    <w:abstractNumId w:val="3"/>
  </w:num>
  <w:num w:numId="12">
    <w:abstractNumId w:val="0"/>
  </w:num>
  <w:num w:numId="13">
    <w:abstractNumId w:val="1"/>
  </w:num>
  <w:num w:numId="14">
    <w:abstractNumId w:val="7"/>
  </w:num>
  <w:num w:numId="15">
    <w:abstractNumId w:val="11"/>
  </w:num>
  <w:num w:numId="16">
    <w:abstractNumId w:val="6"/>
  </w:num>
  <w:num w:numId="17">
    <w:abstractNumId w:val="8"/>
  </w:num>
  <w:num w:numId="18">
    <w:abstractNumId w:val="10"/>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7C5"/>
    <w:rsid w:val="00015D02"/>
    <w:rsid w:val="000228E2"/>
    <w:rsid w:val="00023D52"/>
    <w:rsid w:val="00060F3C"/>
    <w:rsid w:val="000844AD"/>
    <w:rsid w:val="000B1CAD"/>
    <w:rsid w:val="000B4B62"/>
    <w:rsid w:val="000C1B74"/>
    <w:rsid w:val="000D0ED4"/>
    <w:rsid w:val="000D56B9"/>
    <w:rsid w:val="000D70D0"/>
    <w:rsid w:val="000E31F7"/>
    <w:rsid w:val="000E76DC"/>
    <w:rsid w:val="000F2E29"/>
    <w:rsid w:val="000F37C5"/>
    <w:rsid w:val="0011176B"/>
    <w:rsid w:val="00114753"/>
    <w:rsid w:val="00114801"/>
    <w:rsid w:val="001250DB"/>
    <w:rsid w:val="00130F75"/>
    <w:rsid w:val="001443C9"/>
    <w:rsid w:val="0015746E"/>
    <w:rsid w:val="00177995"/>
    <w:rsid w:val="00182234"/>
    <w:rsid w:val="001A46DE"/>
    <w:rsid w:val="001A7BF2"/>
    <w:rsid w:val="001A7D4D"/>
    <w:rsid w:val="001B6D05"/>
    <w:rsid w:val="001B7B03"/>
    <w:rsid w:val="001E1C41"/>
    <w:rsid w:val="001E2E6A"/>
    <w:rsid w:val="001E6F21"/>
    <w:rsid w:val="00212B79"/>
    <w:rsid w:val="00212CBA"/>
    <w:rsid w:val="002176F1"/>
    <w:rsid w:val="00230899"/>
    <w:rsid w:val="00256C97"/>
    <w:rsid w:val="002612AD"/>
    <w:rsid w:val="002646E8"/>
    <w:rsid w:val="00266517"/>
    <w:rsid w:val="00271097"/>
    <w:rsid w:val="00284835"/>
    <w:rsid w:val="00286140"/>
    <w:rsid w:val="00293273"/>
    <w:rsid w:val="00297A42"/>
    <w:rsid w:val="002B37EF"/>
    <w:rsid w:val="002B5061"/>
    <w:rsid w:val="002E2632"/>
    <w:rsid w:val="003167D2"/>
    <w:rsid w:val="00334386"/>
    <w:rsid w:val="00335C6E"/>
    <w:rsid w:val="0033703E"/>
    <w:rsid w:val="0034551B"/>
    <w:rsid w:val="003508F3"/>
    <w:rsid w:val="00362204"/>
    <w:rsid w:val="00380912"/>
    <w:rsid w:val="003809C4"/>
    <w:rsid w:val="00383719"/>
    <w:rsid w:val="0038390B"/>
    <w:rsid w:val="003A2862"/>
    <w:rsid w:val="003A7327"/>
    <w:rsid w:val="003A7AFE"/>
    <w:rsid w:val="003D4A39"/>
    <w:rsid w:val="003D733D"/>
    <w:rsid w:val="003E0DEA"/>
    <w:rsid w:val="003F13EC"/>
    <w:rsid w:val="004002B8"/>
    <w:rsid w:val="00420B6F"/>
    <w:rsid w:val="00421E36"/>
    <w:rsid w:val="00422781"/>
    <w:rsid w:val="004260FA"/>
    <w:rsid w:val="004278A5"/>
    <w:rsid w:val="004356D3"/>
    <w:rsid w:val="00440C33"/>
    <w:rsid w:val="00442C8B"/>
    <w:rsid w:val="0045405E"/>
    <w:rsid w:val="00455084"/>
    <w:rsid w:val="004763FC"/>
    <w:rsid w:val="00477F9D"/>
    <w:rsid w:val="00482BC1"/>
    <w:rsid w:val="004A04F6"/>
    <w:rsid w:val="004B3D89"/>
    <w:rsid w:val="004D651A"/>
    <w:rsid w:val="004F1928"/>
    <w:rsid w:val="00503427"/>
    <w:rsid w:val="00505656"/>
    <w:rsid w:val="005074DD"/>
    <w:rsid w:val="00516785"/>
    <w:rsid w:val="00517EF1"/>
    <w:rsid w:val="00535810"/>
    <w:rsid w:val="00541250"/>
    <w:rsid w:val="00551EE2"/>
    <w:rsid w:val="005527AA"/>
    <w:rsid w:val="00582022"/>
    <w:rsid w:val="005846EF"/>
    <w:rsid w:val="00597F3F"/>
    <w:rsid w:val="005A0214"/>
    <w:rsid w:val="005A0DA5"/>
    <w:rsid w:val="005A4B36"/>
    <w:rsid w:val="005B4E15"/>
    <w:rsid w:val="005B619D"/>
    <w:rsid w:val="005C27B9"/>
    <w:rsid w:val="005D2257"/>
    <w:rsid w:val="005E7307"/>
    <w:rsid w:val="005F1313"/>
    <w:rsid w:val="005F2878"/>
    <w:rsid w:val="005F53FC"/>
    <w:rsid w:val="006170AA"/>
    <w:rsid w:val="00621212"/>
    <w:rsid w:val="006212F9"/>
    <w:rsid w:val="00623755"/>
    <w:rsid w:val="00626567"/>
    <w:rsid w:val="00632770"/>
    <w:rsid w:val="00641B0F"/>
    <w:rsid w:val="00642EDB"/>
    <w:rsid w:val="00660BEF"/>
    <w:rsid w:val="00685339"/>
    <w:rsid w:val="0068665A"/>
    <w:rsid w:val="006976E6"/>
    <w:rsid w:val="006A3721"/>
    <w:rsid w:val="006A38BD"/>
    <w:rsid w:val="006B02B1"/>
    <w:rsid w:val="006C1A48"/>
    <w:rsid w:val="006C6C0B"/>
    <w:rsid w:val="006D5DC5"/>
    <w:rsid w:val="006E2CDB"/>
    <w:rsid w:val="006E3955"/>
    <w:rsid w:val="006F11FD"/>
    <w:rsid w:val="006F1C7B"/>
    <w:rsid w:val="00715F57"/>
    <w:rsid w:val="007231EB"/>
    <w:rsid w:val="0073282F"/>
    <w:rsid w:val="007404FA"/>
    <w:rsid w:val="007502A7"/>
    <w:rsid w:val="00753F0C"/>
    <w:rsid w:val="00755075"/>
    <w:rsid w:val="00763ABC"/>
    <w:rsid w:val="007663D5"/>
    <w:rsid w:val="00777A16"/>
    <w:rsid w:val="00791C24"/>
    <w:rsid w:val="007955C9"/>
    <w:rsid w:val="0079588E"/>
    <w:rsid w:val="007A3E4C"/>
    <w:rsid w:val="007A4E98"/>
    <w:rsid w:val="007A562B"/>
    <w:rsid w:val="007B1926"/>
    <w:rsid w:val="007D61B9"/>
    <w:rsid w:val="007E000F"/>
    <w:rsid w:val="007E0CDC"/>
    <w:rsid w:val="007E51B1"/>
    <w:rsid w:val="007F226C"/>
    <w:rsid w:val="007F453A"/>
    <w:rsid w:val="00802973"/>
    <w:rsid w:val="00803F7B"/>
    <w:rsid w:val="0080605A"/>
    <w:rsid w:val="00815B93"/>
    <w:rsid w:val="00820591"/>
    <w:rsid w:val="00824DE1"/>
    <w:rsid w:val="00830441"/>
    <w:rsid w:val="00846946"/>
    <w:rsid w:val="00857323"/>
    <w:rsid w:val="00860604"/>
    <w:rsid w:val="008922A2"/>
    <w:rsid w:val="00894273"/>
    <w:rsid w:val="008A1CD8"/>
    <w:rsid w:val="008A337C"/>
    <w:rsid w:val="008D023E"/>
    <w:rsid w:val="008D28EE"/>
    <w:rsid w:val="008D55FD"/>
    <w:rsid w:val="008E51EC"/>
    <w:rsid w:val="008E5DEF"/>
    <w:rsid w:val="008F64E7"/>
    <w:rsid w:val="0091061B"/>
    <w:rsid w:val="00924678"/>
    <w:rsid w:val="00925758"/>
    <w:rsid w:val="00925EF7"/>
    <w:rsid w:val="0092662B"/>
    <w:rsid w:val="009279BD"/>
    <w:rsid w:val="009301AF"/>
    <w:rsid w:val="00942178"/>
    <w:rsid w:val="009571DA"/>
    <w:rsid w:val="00960CDC"/>
    <w:rsid w:val="0096504C"/>
    <w:rsid w:val="009661FD"/>
    <w:rsid w:val="009701AC"/>
    <w:rsid w:val="009A4CAB"/>
    <w:rsid w:val="009C097B"/>
    <w:rsid w:val="009C2F09"/>
    <w:rsid w:val="009D5C6E"/>
    <w:rsid w:val="009D7C6F"/>
    <w:rsid w:val="009E06A7"/>
    <w:rsid w:val="009E1BB1"/>
    <w:rsid w:val="00A07C81"/>
    <w:rsid w:val="00A33695"/>
    <w:rsid w:val="00A34E30"/>
    <w:rsid w:val="00A52CC1"/>
    <w:rsid w:val="00A53E96"/>
    <w:rsid w:val="00A61EFE"/>
    <w:rsid w:val="00A62521"/>
    <w:rsid w:val="00A63B94"/>
    <w:rsid w:val="00A64C63"/>
    <w:rsid w:val="00A651D8"/>
    <w:rsid w:val="00A81401"/>
    <w:rsid w:val="00A81D3D"/>
    <w:rsid w:val="00A850C1"/>
    <w:rsid w:val="00AA1FCA"/>
    <w:rsid w:val="00AA791B"/>
    <w:rsid w:val="00AA7D2F"/>
    <w:rsid w:val="00AB09C8"/>
    <w:rsid w:val="00AC296E"/>
    <w:rsid w:val="00AE149A"/>
    <w:rsid w:val="00AF1F94"/>
    <w:rsid w:val="00AF30AD"/>
    <w:rsid w:val="00AF43FA"/>
    <w:rsid w:val="00B0056D"/>
    <w:rsid w:val="00B01B8E"/>
    <w:rsid w:val="00B05F2B"/>
    <w:rsid w:val="00B144FF"/>
    <w:rsid w:val="00B14537"/>
    <w:rsid w:val="00B2287D"/>
    <w:rsid w:val="00B246D5"/>
    <w:rsid w:val="00B3700A"/>
    <w:rsid w:val="00B37EB9"/>
    <w:rsid w:val="00B460AB"/>
    <w:rsid w:val="00B6242B"/>
    <w:rsid w:val="00B67325"/>
    <w:rsid w:val="00B6787B"/>
    <w:rsid w:val="00B726BF"/>
    <w:rsid w:val="00B91EE8"/>
    <w:rsid w:val="00B97C6A"/>
    <w:rsid w:val="00BB3A37"/>
    <w:rsid w:val="00BC3AB4"/>
    <w:rsid w:val="00BD5B7E"/>
    <w:rsid w:val="00C0438F"/>
    <w:rsid w:val="00C1189A"/>
    <w:rsid w:val="00C21CCE"/>
    <w:rsid w:val="00C2622D"/>
    <w:rsid w:val="00C26FB3"/>
    <w:rsid w:val="00C3500B"/>
    <w:rsid w:val="00C42DC7"/>
    <w:rsid w:val="00C475D9"/>
    <w:rsid w:val="00C5533B"/>
    <w:rsid w:val="00C721D5"/>
    <w:rsid w:val="00C771D3"/>
    <w:rsid w:val="00CB0BA3"/>
    <w:rsid w:val="00CB3A37"/>
    <w:rsid w:val="00CB4A5A"/>
    <w:rsid w:val="00CB59C9"/>
    <w:rsid w:val="00CC689D"/>
    <w:rsid w:val="00CD060A"/>
    <w:rsid w:val="00CE53BA"/>
    <w:rsid w:val="00CF5E4F"/>
    <w:rsid w:val="00CF698D"/>
    <w:rsid w:val="00D005F1"/>
    <w:rsid w:val="00D01E89"/>
    <w:rsid w:val="00D05609"/>
    <w:rsid w:val="00D23E40"/>
    <w:rsid w:val="00D42928"/>
    <w:rsid w:val="00D468EA"/>
    <w:rsid w:val="00D53CB7"/>
    <w:rsid w:val="00D86F74"/>
    <w:rsid w:val="00D912CF"/>
    <w:rsid w:val="00D93C43"/>
    <w:rsid w:val="00D96980"/>
    <w:rsid w:val="00DA6146"/>
    <w:rsid w:val="00DA78EA"/>
    <w:rsid w:val="00DB0CAE"/>
    <w:rsid w:val="00DB2FE4"/>
    <w:rsid w:val="00DB4FEA"/>
    <w:rsid w:val="00DC1F50"/>
    <w:rsid w:val="00DD5AB6"/>
    <w:rsid w:val="00DF53C7"/>
    <w:rsid w:val="00DF7967"/>
    <w:rsid w:val="00E04730"/>
    <w:rsid w:val="00E15C0E"/>
    <w:rsid w:val="00E31D2B"/>
    <w:rsid w:val="00E32F19"/>
    <w:rsid w:val="00E6625E"/>
    <w:rsid w:val="00E91213"/>
    <w:rsid w:val="00E9262D"/>
    <w:rsid w:val="00E959C2"/>
    <w:rsid w:val="00EA22AA"/>
    <w:rsid w:val="00EA74A8"/>
    <w:rsid w:val="00EB1E9A"/>
    <w:rsid w:val="00ED362B"/>
    <w:rsid w:val="00EE72D2"/>
    <w:rsid w:val="00F2576D"/>
    <w:rsid w:val="00F34045"/>
    <w:rsid w:val="00F37480"/>
    <w:rsid w:val="00F42293"/>
    <w:rsid w:val="00F64422"/>
    <w:rsid w:val="00F65094"/>
    <w:rsid w:val="00F727C4"/>
    <w:rsid w:val="00F73E41"/>
    <w:rsid w:val="00F74EAC"/>
    <w:rsid w:val="00F80C21"/>
    <w:rsid w:val="00F83AD1"/>
    <w:rsid w:val="00F9087B"/>
    <w:rsid w:val="00FA244B"/>
    <w:rsid w:val="00FC1654"/>
    <w:rsid w:val="00FD1390"/>
    <w:rsid w:val="00FD3FA0"/>
    <w:rsid w:val="00FD4B66"/>
    <w:rsid w:val="00FD547E"/>
    <w:rsid w:val="00FE469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E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4678"/>
    <w:rPr>
      <w:color w:val="000000"/>
      <w:u w:val="none"/>
      <w:effect w:val="none"/>
    </w:rPr>
  </w:style>
  <w:style w:type="paragraph" w:styleId="a4">
    <w:name w:val="Normal (Web)"/>
    <w:basedOn w:val="a"/>
    <w:uiPriority w:val="99"/>
    <w:rsid w:val="00924678"/>
    <w:pPr>
      <w:spacing w:after="0" w:line="240" w:lineRule="auto"/>
      <w:ind w:firstLine="990"/>
      <w:jc w:val="both"/>
    </w:pPr>
    <w:rPr>
      <w:rFonts w:ascii="Times New Roman" w:hAnsi="Times New Roman" w:cs="Times New Roman"/>
      <w:color w:val="000000"/>
      <w:sz w:val="24"/>
      <w:szCs w:val="24"/>
    </w:rPr>
  </w:style>
  <w:style w:type="paragraph" w:customStyle="1" w:styleId="m">
    <w:name w:val="m"/>
    <w:basedOn w:val="a"/>
    <w:uiPriority w:val="99"/>
    <w:rsid w:val="00924678"/>
    <w:pPr>
      <w:spacing w:after="0" w:line="240" w:lineRule="auto"/>
      <w:ind w:firstLine="990"/>
      <w:jc w:val="both"/>
    </w:pPr>
    <w:rPr>
      <w:rFonts w:ascii="Times New Roman" w:hAnsi="Times New Roman" w:cs="Times New Roman"/>
      <w:color w:val="000000"/>
      <w:sz w:val="24"/>
      <w:szCs w:val="24"/>
    </w:rPr>
  </w:style>
  <w:style w:type="character" w:styleId="a5">
    <w:name w:val="Strong"/>
    <w:uiPriority w:val="99"/>
    <w:qFormat/>
    <w:rsid w:val="00023D52"/>
    <w:rPr>
      <w:b/>
      <w:bCs/>
    </w:rPr>
  </w:style>
  <w:style w:type="paragraph" w:styleId="a6">
    <w:name w:val="header"/>
    <w:basedOn w:val="a"/>
    <w:link w:val="a7"/>
    <w:uiPriority w:val="99"/>
    <w:semiHidden/>
    <w:rsid w:val="007E000F"/>
    <w:pPr>
      <w:tabs>
        <w:tab w:val="center" w:pos="4536"/>
        <w:tab w:val="right" w:pos="9072"/>
      </w:tabs>
      <w:spacing w:after="0" w:line="240" w:lineRule="auto"/>
    </w:pPr>
  </w:style>
  <w:style w:type="character" w:customStyle="1" w:styleId="a7">
    <w:name w:val="Горен колонтитул Знак"/>
    <w:link w:val="a6"/>
    <w:uiPriority w:val="99"/>
    <w:semiHidden/>
    <w:locked/>
    <w:rsid w:val="007E000F"/>
    <w:rPr>
      <w:rFonts w:eastAsia="Times New Roman"/>
      <w:lang w:eastAsia="bg-BG"/>
    </w:rPr>
  </w:style>
  <w:style w:type="paragraph" w:styleId="a8">
    <w:name w:val="footer"/>
    <w:basedOn w:val="a"/>
    <w:link w:val="a9"/>
    <w:uiPriority w:val="99"/>
    <w:semiHidden/>
    <w:rsid w:val="007E000F"/>
    <w:pPr>
      <w:tabs>
        <w:tab w:val="center" w:pos="4536"/>
        <w:tab w:val="right" w:pos="9072"/>
      </w:tabs>
      <w:spacing w:after="0" w:line="240" w:lineRule="auto"/>
    </w:pPr>
  </w:style>
  <w:style w:type="character" w:customStyle="1" w:styleId="a9">
    <w:name w:val="Долен колонтитул Знак"/>
    <w:link w:val="a8"/>
    <w:uiPriority w:val="99"/>
    <w:semiHidden/>
    <w:locked/>
    <w:rsid w:val="007E000F"/>
    <w:rPr>
      <w:rFonts w:eastAsia="Times New Roman"/>
      <w:lang w:eastAsia="bg-BG"/>
    </w:rPr>
  </w:style>
  <w:style w:type="paragraph" w:styleId="aa">
    <w:name w:val="List Paragraph"/>
    <w:basedOn w:val="a"/>
    <w:uiPriority w:val="34"/>
    <w:qFormat/>
    <w:rsid w:val="00F42293"/>
    <w:pPr>
      <w:spacing w:after="0" w:line="240" w:lineRule="auto"/>
      <w:ind w:left="720"/>
    </w:pPr>
    <w:rPr>
      <w:rFonts w:ascii="Times New Roman" w:hAnsi="Times New Roman" w:cs="Times New Roman"/>
      <w:sz w:val="20"/>
      <w:szCs w:val="20"/>
      <w:lang w:val="en-US" w:eastAsia="en-US"/>
    </w:rPr>
  </w:style>
  <w:style w:type="paragraph" w:styleId="ab">
    <w:name w:val="No Spacing"/>
    <w:uiPriority w:val="99"/>
    <w:qFormat/>
    <w:rsid w:val="00D93C43"/>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204">
      <w:bodyDiv w:val="1"/>
      <w:marLeft w:val="0"/>
      <w:marRight w:val="0"/>
      <w:marTop w:val="0"/>
      <w:marBottom w:val="0"/>
      <w:divBdr>
        <w:top w:val="none" w:sz="0" w:space="0" w:color="auto"/>
        <w:left w:val="none" w:sz="0" w:space="0" w:color="auto"/>
        <w:bottom w:val="none" w:sz="0" w:space="0" w:color="auto"/>
        <w:right w:val="none" w:sz="0" w:space="0" w:color="auto"/>
      </w:divBdr>
    </w:div>
    <w:div w:id="73553476">
      <w:bodyDiv w:val="1"/>
      <w:marLeft w:val="0"/>
      <w:marRight w:val="0"/>
      <w:marTop w:val="0"/>
      <w:marBottom w:val="0"/>
      <w:divBdr>
        <w:top w:val="none" w:sz="0" w:space="0" w:color="auto"/>
        <w:left w:val="none" w:sz="0" w:space="0" w:color="auto"/>
        <w:bottom w:val="none" w:sz="0" w:space="0" w:color="auto"/>
        <w:right w:val="none" w:sz="0" w:space="0" w:color="auto"/>
      </w:divBdr>
    </w:div>
    <w:div w:id="86275882">
      <w:bodyDiv w:val="1"/>
      <w:marLeft w:val="0"/>
      <w:marRight w:val="0"/>
      <w:marTop w:val="0"/>
      <w:marBottom w:val="0"/>
      <w:divBdr>
        <w:top w:val="none" w:sz="0" w:space="0" w:color="auto"/>
        <w:left w:val="none" w:sz="0" w:space="0" w:color="auto"/>
        <w:bottom w:val="none" w:sz="0" w:space="0" w:color="auto"/>
        <w:right w:val="none" w:sz="0" w:space="0" w:color="auto"/>
      </w:divBdr>
    </w:div>
    <w:div w:id="220672235">
      <w:bodyDiv w:val="1"/>
      <w:marLeft w:val="0"/>
      <w:marRight w:val="0"/>
      <w:marTop w:val="0"/>
      <w:marBottom w:val="0"/>
      <w:divBdr>
        <w:top w:val="none" w:sz="0" w:space="0" w:color="auto"/>
        <w:left w:val="none" w:sz="0" w:space="0" w:color="auto"/>
        <w:bottom w:val="none" w:sz="0" w:space="0" w:color="auto"/>
        <w:right w:val="none" w:sz="0" w:space="0" w:color="auto"/>
      </w:divBdr>
    </w:div>
    <w:div w:id="417556002">
      <w:bodyDiv w:val="1"/>
      <w:marLeft w:val="0"/>
      <w:marRight w:val="0"/>
      <w:marTop w:val="0"/>
      <w:marBottom w:val="0"/>
      <w:divBdr>
        <w:top w:val="none" w:sz="0" w:space="0" w:color="auto"/>
        <w:left w:val="none" w:sz="0" w:space="0" w:color="auto"/>
        <w:bottom w:val="none" w:sz="0" w:space="0" w:color="auto"/>
        <w:right w:val="none" w:sz="0" w:space="0" w:color="auto"/>
      </w:divBdr>
    </w:div>
    <w:div w:id="420419540">
      <w:bodyDiv w:val="1"/>
      <w:marLeft w:val="0"/>
      <w:marRight w:val="0"/>
      <w:marTop w:val="0"/>
      <w:marBottom w:val="0"/>
      <w:divBdr>
        <w:top w:val="none" w:sz="0" w:space="0" w:color="auto"/>
        <w:left w:val="none" w:sz="0" w:space="0" w:color="auto"/>
        <w:bottom w:val="none" w:sz="0" w:space="0" w:color="auto"/>
        <w:right w:val="none" w:sz="0" w:space="0" w:color="auto"/>
      </w:divBdr>
    </w:div>
    <w:div w:id="445002975">
      <w:bodyDiv w:val="1"/>
      <w:marLeft w:val="0"/>
      <w:marRight w:val="0"/>
      <w:marTop w:val="0"/>
      <w:marBottom w:val="0"/>
      <w:divBdr>
        <w:top w:val="none" w:sz="0" w:space="0" w:color="auto"/>
        <w:left w:val="none" w:sz="0" w:space="0" w:color="auto"/>
        <w:bottom w:val="none" w:sz="0" w:space="0" w:color="auto"/>
        <w:right w:val="none" w:sz="0" w:space="0" w:color="auto"/>
      </w:divBdr>
    </w:div>
    <w:div w:id="458031985">
      <w:bodyDiv w:val="1"/>
      <w:marLeft w:val="0"/>
      <w:marRight w:val="0"/>
      <w:marTop w:val="0"/>
      <w:marBottom w:val="0"/>
      <w:divBdr>
        <w:top w:val="none" w:sz="0" w:space="0" w:color="auto"/>
        <w:left w:val="none" w:sz="0" w:space="0" w:color="auto"/>
        <w:bottom w:val="none" w:sz="0" w:space="0" w:color="auto"/>
        <w:right w:val="none" w:sz="0" w:space="0" w:color="auto"/>
      </w:divBdr>
    </w:div>
    <w:div w:id="541871400">
      <w:bodyDiv w:val="1"/>
      <w:marLeft w:val="0"/>
      <w:marRight w:val="0"/>
      <w:marTop w:val="0"/>
      <w:marBottom w:val="0"/>
      <w:divBdr>
        <w:top w:val="none" w:sz="0" w:space="0" w:color="auto"/>
        <w:left w:val="none" w:sz="0" w:space="0" w:color="auto"/>
        <w:bottom w:val="none" w:sz="0" w:space="0" w:color="auto"/>
        <w:right w:val="none" w:sz="0" w:space="0" w:color="auto"/>
      </w:divBdr>
    </w:div>
    <w:div w:id="580719341">
      <w:bodyDiv w:val="1"/>
      <w:marLeft w:val="0"/>
      <w:marRight w:val="0"/>
      <w:marTop w:val="0"/>
      <w:marBottom w:val="0"/>
      <w:divBdr>
        <w:top w:val="none" w:sz="0" w:space="0" w:color="auto"/>
        <w:left w:val="none" w:sz="0" w:space="0" w:color="auto"/>
        <w:bottom w:val="none" w:sz="0" w:space="0" w:color="auto"/>
        <w:right w:val="none" w:sz="0" w:space="0" w:color="auto"/>
      </w:divBdr>
    </w:div>
    <w:div w:id="642389251">
      <w:bodyDiv w:val="1"/>
      <w:marLeft w:val="0"/>
      <w:marRight w:val="0"/>
      <w:marTop w:val="0"/>
      <w:marBottom w:val="0"/>
      <w:divBdr>
        <w:top w:val="none" w:sz="0" w:space="0" w:color="auto"/>
        <w:left w:val="none" w:sz="0" w:space="0" w:color="auto"/>
        <w:bottom w:val="none" w:sz="0" w:space="0" w:color="auto"/>
        <w:right w:val="none" w:sz="0" w:space="0" w:color="auto"/>
      </w:divBdr>
    </w:div>
    <w:div w:id="649359656">
      <w:bodyDiv w:val="1"/>
      <w:marLeft w:val="0"/>
      <w:marRight w:val="0"/>
      <w:marTop w:val="0"/>
      <w:marBottom w:val="0"/>
      <w:divBdr>
        <w:top w:val="none" w:sz="0" w:space="0" w:color="auto"/>
        <w:left w:val="none" w:sz="0" w:space="0" w:color="auto"/>
        <w:bottom w:val="none" w:sz="0" w:space="0" w:color="auto"/>
        <w:right w:val="none" w:sz="0" w:space="0" w:color="auto"/>
      </w:divBdr>
    </w:div>
    <w:div w:id="649751948">
      <w:bodyDiv w:val="1"/>
      <w:marLeft w:val="0"/>
      <w:marRight w:val="0"/>
      <w:marTop w:val="0"/>
      <w:marBottom w:val="0"/>
      <w:divBdr>
        <w:top w:val="none" w:sz="0" w:space="0" w:color="auto"/>
        <w:left w:val="none" w:sz="0" w:space="0" w:color="auto"/>
        <w:bottom w:val="none" w:sz="0" w:space="0" w:color="auto"/>
        <w:right w:val="none" w:sz="0" w:space="0" w:color="auto"/>
      </w:divBdr>
    </w:div>
    <w:div w:id="670178459">
      <w:bodyDiv w:val="1"/>
      <w:marLeft w:val="0"/>
      <w:marRight w:val="0"/>
      <w:marTop w:val="0"/>
      <w:marBottom w:val="0"/>
      <w:divBdr>
        <w:top w:val="none" w:sz="0" w:space="0" w:color="auto"/>
        <w:left w:val="none" w:sz="0" w:space="0" w:color="auto"/>
        <w:bottom w:val="none" w:sz="0" w:space="0" w:color="auto"/>
        <w:right w:val="none" w:sz="0" w:space="0" w:color="auto"/>
      </w:divBdr>
    </w:div>
    <w:div w:id="749276288">
      <w:bodyDiv w:val="1"/>
      <w:marLeft w:val="0"/>
      <w:marRight w:val="0"/>
      <w:marTop w:val="0"/>
      <w:marBottom w:val="0"/>
      <w:divBdr>
        <w:top w:val="none" w:sz="0" w:space="0" w:color="auto"/>
        <w:left w:val="none" w:sz="0" w:space="0" w:color="auto"/>
        <w:bottom w:val="none" w:sz="0" w:space="0" w:color="auto"/>
        <w:right w:val="none" w:sz="0" w:space="0" w:color="auto"/>
      </w:divBdr>
    </w:div>
    <w:div w:id="809518451">
      <w:bodyDiv w:val="1"/>
      <w:marLeft w:val="0"/>
      <w:marRight w:val="0"/>
      <w:marTop w:val="0"/>
      <w:marBottom w:val="0"/>
      <w:divBdr>
        <w:top w:val="none" w:sz="0" w:space="0" w:color="auto"/>
        <w:left w:val="none" w:sz="0" w:space="0" w:color="auto"/>
        <w:bottom w:val="none" w:sz="0" w:space="0" w:color="auto"/>
        <w:right w:val="none" w:sz="0" w:space="0" w:color="auto"/>
      </w:divBdr>
    </w:div>
    <w:div w:id="875387963">
      <w:bodyDiv w:val="1"/>
      <w:marLeft w:val="0"/>
      <w:marRight w:val="0"/>
      <w:marTop w:val="0"/>
      <w:marBottom w:val="0"/>
      <w:divBdr>
        <w:top w:val="none" w:sz="0" w:space="0" w:color="auto"/>
        <w:left w:val="none" w:sz="0" w:space="0" w:color="auto"/>
        <w:bottom w:val="none" w:sz="0" w:space="0" w:color="auto"/>
        <w:right w:val="none" w:sz="0" w:space="0" w:color="auto"/>
      </w:divBdr>
    </w:div>
    <w:div w:id="961031172">
      <w:bodyDiv w:val="1"/>
      <w:marLeft w:val="0"/>
      <w:marRight w:val="0"/>
      <w:marTop w:val="0"/>
      <w:marBottom w:val="0"/>
      <w:divBdr>
        <w:top w:val="none" w:sz="0" w:space="0" w:color="auto"/>
        <w:left w:val="none" w:sz="0" w:space="0" w:color="auto"/>
        <w:bottom w:val="none" w:sz="0" w:space="0" w:color="auto"/>
        <w:right w:val="none" w:sz="0" w:space="0" w:color="auto"/>
      </w:divBdr>
    </w:div>
    <w:div w:id="1076585810">
      <w:bodyDiv w:val="1"/>
      <w:marLeft w:val="0"/>
      <w:marRight w:val="0"/>
      <w:marTop w:val="0"/>
      <w:marBottom w:val="0"/>
      <w:divBdr>
        <w:top w:val="none" w:sz="0" w:space="0" w:color="auto"/>
        <w:left w:val="none" w:sz="0" w:space="0" w:color="auto"/>
        <w:bottom w:val="none" w:sz="0" w:space="0" w:color="auto"/>
        <w:right w:val="none" w:sz="0" w:space="0" w:color="auto"/>
      </w:divBdr>
    </w:div>
    <w:div w:id="1156919902">
      <w:bodyDiv w:val="1"/>
      <w:marLeft w:val="0"/>
      <w:marRight w:val="0"/>
      <w:marTop w:val="0"/>
      <w:marBottom w:val="0"/>
      <w:divBdr>
        <w:top w:val="none" w:sz="0" w:space="0" w:color="auto"/>
        <w:left w:val="none" w:sz="0" w:space="0" w:color="auto"/>
        <w:bottom w:val="none" w:sz="0" w:space="0" w:color="auto"/>
        <w:right w:val="none" w:sz="0" w:space="0" w:color="auto"/>
      </w:divBdr>
    </w:div>
    <w:div w:id="1218394026">
      <w:bodyDiv w:val="1"/>
      <w:marLeft w:val="0"/>
      <w:marRight w:val="0"/>
      <w:marTop w:val="0"/>
      <w:marBottom w:val="0"/>
      <w:divBdr>
        <w:top w:val="none" w:sz="0" w:space="0" w:color="auto"/>
        <w:left w:val="none" w:sz="0" w:space="0" w:color="auto"/>
        <w:bottom w:val="none" w:sz="0" w:space="0" w:color="auto"/>
        <w:right w:val="none" w:sz="0" w:space="0" w:color="auto"/>
      </w:divBdr>
    </w:div>
    <w:div w:id="1234583635">
      <w:marLeft w:val="0"/>
      <w:marRight w:val="0"/>
      <w:marTop w:val="0"/>
      <w:marBottom w:val="0"/>
      <w:divBdr>
        <w:top w:val="none" w:sz="0" w:space="0" w:color="auto"/>
        <w:left w:val="none" w:sz="0" w:space="0" w:color="auto"/>
        <w:bottom w:val="none" w:sz="0" w:space="0" w:color="auto"/>
        <w:right w:val="none" w:sz="0" w:space="0" w:color="auto"/>
      </w:divBdr>
    </w:div>
    <w:div w:id="1234583636">
      <w:marLeft w:val="0"/>
      <w:marRight w:val="0"/>
      <w:marTop w:val="0"/>
      <w:marBottom w:val="0"/>
      <w:divBdr>
        <w:top w:val="none" w:sz="0" w:space="0" w:color="auto"/>
        <w:left w:val="none" w:sz="0" w:space="0" w:color="auto"/>
        <w:bottom w:val="none" w:sz="0" w:space="0" w:color="auto"/>
        <w:right w:val="none" w:sz="0" w:space="0" w:color="auto"/>
      </w:divBdr>
      <w:divsChild>
        <w:div w:id="12345836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34583637">
      <w:marLeft w:val="0"/>
      <w:marRight w:val="0"/>
      <w:marTop w:val="0"/>
      <w:marBottom w:val="0"/>
      <w:divBdr>
        <w:top w:val="none" w:sz="0" w:space="0" w:color="auto"/>
        <w:left w:val="none" w:sz="0" w:space="0" w:color="auto"/>
        <w:bottom w:val="none" w:sz="0" w:space="0" w:color="auto"/>
        <w:right w:val="none" w:sz="0" w:space="0" w:color="auto"/>
      </w:divBdr>
    </w:div>
    <w:div w:id="1298025823">
      <w:bodyDiv w:val="1"/>
      <w:marLeft w:val="0"/>
      <w:marRight w:val="0"/>
      <w:marTop w:val="0"/>
      <w:marBottom w:val="0"/>
      <w:divBdr>
        <w:top w:val="none" w:sz="0" w:space="0" w:color="auto"/>
        <w:left w:val="none" w:sz="0" w:space="0" w:color="auto"/>
        <w:bottom w:val="none" w:sz="0" w:space="0" w:color="auto"/>
        <w:right w:val="none" w:sz="0" w:space="0" w:color="auto"/>
      </w:divBdr>
      <w:divsChild>
        <w:div w:id="199139756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87532526">
      <w:bodyDiv w:val="1"/>
      <w:marLeft w:val="0"/>
      <w:marRight w:val="0"/>
      <w:marTop w:val="0"/>
      <w:marBottom w:val="0"/>
      <w:divBdr>
        <w:top w:val="none" w:sz="0" w:space="0" w:color="auto"/>
        <w:left w:val="none" w:sz="0" w:space="0" w:color="auto"/>
        <w:bottom w:val="none" w:sz="0" w:space="0" w:color="auto"/>
        <w:right w:val="none" w:sz="0" w:space="0" w:color="auto"/>
      </w:divBdr>
    </w:div>
    <w:div w:id="1683824972">
      <w:bodyDiv w:val="1"/>
      <w:marLeft w:val="0"/>
      <w:marRight w:val="0"/>
      <w:marTop w:val="0"/>
      <w:marBottom w:val="0"/>
      <w:divBdr>
        <w:top w:val="none" w:sz="0" w:space="0" w:color="auto"/>
        <w:left w:val="none" w:sz="0" w:space="0" w:color="auto"/>
        <w:bottom w:val="none" w:sz="0" w:space="0" w:color="auto"/>
        <w:right w:val="none" w:sz="0" w:space="0" w:color="auto"/>
      </w:divBdr>
    </w:div>
    <w:div w:id="1842773292">
      <w:bodyDiv w:val="1"/>
      <w:marLeft w:val="0"/>
      <w:marRight w:val="0"/>
      <w:marTop w:val="0"/>
      <w:marBottom w:val="0"/>
      <w:divBdr>
        <w:top w:val="none" w:sz="0" w:space="0" w:color="auto"/>
        <w:left w:val="none" w:sz="0" w:space="0" w:color="auto"/>
        <w:bottom w:val="none" w:sz="0" w:space="0" w:color="auto"/>
        <w:right w:val="none" w:sz="0" w:space="0" w:color="auto"/>
      </w:divBdr>
    </w:div>
    <w:div w:id="1896428676">
      <w:bodyDiv w:val="1"/>
      <w:marLeft w:val="0"/>
      <w:marRight w:val="0"/>
      <w:marTop w:val="0"/>
      <w:marBottom w:val="0"/>
      <w:divBdr>
        <w:top w:val="none" w:sz="0" w:space="0" w:color="auto"/>
        <w:left w:val="none" w:sz="0" w:space="0" w:color="auto"/>
        <w:bottom w:val="none" w:sz="0" w:space="0" w:color="auto"/>
        <w:right w:val="none" w:sz="0" w:space="0" w:color="auto"/>
      </w:divBdr>
    </w:div>
    <w:div w:id="1933003564">
      <w:bodyDiv w:val="1"/>
      <w:marLeft w:val="0"/>
      <w:marRight w:val="0"/>
      <w:marTop w:val="0"/>
      <w:marBottom w:val="0"/>
      <w:divBdr>
        <w:top w:val="none" w:sz="0" w:space="0" w:color="auto"/>
        <w:left w:val="none" w:sz="0" w:space="0" w:color="auto"/>
        <w:bottom w:val="none" w:sz="0" w:space="0" w:color="auto"/>
        <w:right w:val="none" w:sz="0" w:space="0" w:color="auto"/>
      </w:divBdr>
    </w:div>
    <w:div w:id="1972513306">
      <w:bodyDiv w:val="1"/>
      <w:marLeft w:val="0"/>
      <w:marRight w:val="0"/>
      <w:marTop w:val="0"/>
      <w:marBottom w:val="0"/>
      <w:divBdr>
        <w:top w:val="none" w:sz="0" w:space="0" w:color="auto"/>
        <w:left w:val="none" w:sz="0" w:space="0" w:color="auto"/>
        <w:bottom w:val="none" w:sz="0" w:space="0" w:color="auto"/>
        <w:right w:val="none" w:sz="0" w:space="0" w:color="auto"/>
      </w:divBdr>
    </w:div>
    <w:div w:id="2072729965">
      <w:bodyDiv w:val="1"/>
      <w:marLeft w:val="0"/>
      <w:marRight w:val="0"/>
      <w:marTop w:val="0"/>
      <w:marBottom w:val="0"/>
      <w:divBdr>
        <w:top w:val="none" w:sz="0" w:space="0" w:color="auto"/>
        <w:left w:val="none" w:sz="0" w:space="0" w:color="auto"/>
        <w:bottom w:val="none" w:sz="0" w:space="0" w:color="auto"/>
        <w:right w:val="none" w:sz="0" w:space="0" w:color="auto"/>
      </w:divBdr>
    </w:div>
    <w:div w:id="21212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1156</TotalTime>
  <Pages>2</Pages>
  <Words>540</Words>
  <Characters>3083</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Cveti</cp:lastModifiedBy>
  <cp:revision>168</cp:revision>
  <dcterms:created xsi:type="dcterms:W3CDTF">2015-09-07T06:32:00Z</dcterms:created>
  <dcterms:modified xsi:type="dcterms:W3CDTF">2022-02-22T08:46:00Z</dcterms:modified>
</cp:coreProperties>
</file>