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3E" w:rsidRPr="00482BC1" w:rsidRDefault="008D023E" w:rsidP="0096504C">
      <w:pPr>
        <w:jc w:val="center"/>
        <w:rPr>
          <w:rFonts w:cs="Times New Roman"/>
        </w:rPr>
      </w:pPr>
      <w:r w:rsidRPr="00482BC1">
        <w:rPr>
          <w:b/>
          <w:bCs/>
        </w:rPr>
        <w:t xml:space="preserve">ПРОТОКОЛ    № </w:t>
      </w:r>
      <w:r w:rsidR="00190A88">
        <w:rPr>
          <w:b/>
          <w:bCs/>
        </w:rPr>
        <w:t>2</w:t>
      </w:r>
      <w:r w:rsidR="00380106">
        <w:rPr>
          <w:b/>
          <w:bCs/>
        </w:rPr>
        <w:t>7</w:t>
      </w:r>
    </w:p>
    <w:p w:rsidR="0092662B" w:rsidRPr="009C2F09" w:rsidRDefault="008D023E" w:rsidP="0096504C">
      <w:pPr>
        <w:ind w:firstLine="708"/>
        <w:jc w:val="both"/>
        <w:rPr>
          <w:rFonts w:ascii="Cambria" w:hAnsi="Cambria"/>
        </w:rPr>
      </w:pPr>
      <w:r w:rsidRPr="009C2F09">
        <w:rPr>
          <w:rFonts w:ascii="Cambria" w:hAnsi="Cambria"/>
        </w:rPr>
        <w:t xml:space="preserve">Днес, </w:t>
      </w:r>
      <w:r w:rsidR="00380106">
        <w:rPr>
          <w:rFonts w:ascii="Cambria" w:hAnsi="Cambria"/>
        </w:rPr>
        <w:t>09</w:t>
      </w:r>
      <w:r w:rsidR="006D5DC5">
        <w:rPr>
          <w:rFonts w:ascii="Cambria" w:hAnsi="Cambria"/>
        </w:rPr>
        <w:t>.</w:t>
      </w:r>
      <w:r w:rsidR="001E1C41">
        <w:rPr>
          <w:rFonts w:ascii="Cambria" w:hAnsi="Cambria"/>
        </w:rPr>
        <w:t>0</w:t>
      </w:r>
      <w:r w:rsidR="00380106">
        <w:rPr>
          <w:rFonts w:ascii="Cambria" w:hAnsi="Cambria"/>
        </w:rPr>
        <w:t>3</w:t>
      </w:r>
      <w:r w:rsidR="0092662B" w:rsidRPr="009C2F09">
        <w:rPr>
          <w:rFonts w:ascii="Cambria" w:hAnsi="Cambria"/>
        </w:rPr>
        <w:t>.2022</w:t>
      </w:r>
      <w:r w:rsidRPr="009C2F09">
        <w:rPr>
          <w:rFonts w:ascii="Cambria" w:hAnsi="Cambria"/>
        </w:rPr>
        <w:t xml:space="preserve"> г. от </w:t>
      </w:r>
      <w:r w:rsidR="00E2284F">
        <w:rPr>
          <w:rFonts w:ascii="Cambria" w:hAnsi="Cambria"/>
        </w:rPr>
        <w:t>1</w:t>
      </w:r>
      <w:r w:rsidR="00380106">
        <w:rPr>
          <w:rFonts w:ascii="Cambria" w:hAnsi="Cambria"/>
        </w:rPr>
        <w:t>5</w:t>
      </w:r>
      <w:r w:rsidRPr="009C2F09">
        <w:rPr>
          <w:rFonts w:ascii="Cambria" w:hAnsi="Cambria"/>
        </w:rPr>
        <w:t>:</w:t>
      </w:r>
      <w:r w:rsidR="00190A88">
        <w:rPr>
          <w:rFonts w:ascii="Cambria" w:hAnsi="Cambria"/>
        </w:rPr>
        <w:t>0</w:t>
      </w:r>
      <w:r w:rsidR="009E1BB1">
        <w:rPr>
          <w:rFonts w:ascii="Cambria" w:hAnsi="Cambria"/>
        </w:rPr>
        <w:t>0</w:t>
      </w:r>
      <w:r w:rsidRPr="009C2F09">
        <w:rPr>
          <w:rFonts w:ascii="Cambria" w:hAnsi="Cambria"/>
        </w:rPr>
        <w:t xml:space="preserve"> часа, на пл. „ Възраждане” № 1, партер, се п</w:t>
      </w:r>
      <w:r w:rsidR="0092662B" w:rsidRPr="009C2F09">
        <w:rPr>
          <w:rFonts w:ascii="Cambria" w:hAnsi="Cambria"/>
        </w:rPr>
        <w:t>роведе заседание на ОИК- Котел.</w:t>
      </w:r>
    </w:p>
    <w:p w:rsidR="008D023E" w:rsidRPr="00EA22AA" w:rsidRDefault="008D023E" w:rsidP="0096504C">
      <w:pPr>
        <w:ind w:firstLine="708"/>
        <w:jc w:val="both"/>
        <w:rPr>
          <w:rFonts w:ascii="Cambria" w:hAnsi="Cambria"/>
          <w:sz w:val="20"/>
          <w:szCs w:val="20"/>
        </w:rPr>
      </w:pPr>
      <w:r w:rsidRPr="00EA22AA">
        <w:rPr>
          <w:rFonts w:ascii="Cambria" w:hAnsi="Cambria"/>
          <w:sz w:val="20"/>
          <w:szCs w:val="20"/>
        </w:rPr>
        <w:t xml:space="preserve">Заседанието се откри от председателя на ОИК Цветомира Кънева в </w:t>
      </w:r>
      <w:r w:rsidR="00E2284F">
        <w:rPr>
          <w:rFonts w:ascii="Cambria" w:hAnsi="Cambria"/>
          <w:sz w:val="20"/>
          <w:szCs w:val="20"/>
        </w:rPr>
        <w:t>1</w:t>
      </w:r>
      <w:r w:rsidR="00380106">
        <w:rPr>
          <w:rFonts w:ascii="Cambria" w:hAnsi="Cambria"/>
          <w:sz w:val="20"/>
          <w:szCs w:val="20"/>
        </w:rPr>
        <w:t>5</w:t>
      </w:r>
      <w:r w:rsidRPr="00EA22AA">
        <w:rPr>
          <w:rFonts w:ascii="Cambria" w:hAnsi="Cambria"/>
          <w:sz w:val="20"/>
          <w:szCs w:val="20"/>
        </w:rPr>
        <w:t>:</w:t>
      </w:r>
      <w:r w:rsidR="00190A88">
        <w:rPr>
          <w:rFonts w:ascii="Cambria" w:hAnsi="Cambria"/>
          <w:sz w:val="20"/>
          <w:szCs w:val="20"/>
        </w:rPr>
        <w:t>0</w:t>
      </w:r>
      <w:r w:rsidR="00685339" w:rsidRPr="00EA22AA">
        <w:rPr>
          <w:rFonts w:ascii="Cambria" w:hAnsi="Cambria"/>
          <w:sz w:val="20"/>
          <w:szCs w:val="20"/>
        </w:rPr>
        <w:t>0</w:t>
      </w:r>
      <w:r w:rsidRPr="00EA22AA">
        <w:rPr>
          <w:rFonts w:ascii="Cambria" w:hAnsi="Cambria"/>
          <w:sz w:val="20"/>
          <w:szCs w:val="20"/>
        </w:rPr>
        <w:t xml:space="preserve"> часа. </w:t>
      </w:r>
    </w:p>
    <w:p w:rsidR="008D023E" w:rsidRPr="00EA22AA" w:rsidRDefault="008D023E" w:rsidP="0096504C">
      <w:pPr>
        <w:ind w:firstLine="708"/>
        <w:jc w:val="both"/>
        <w:rPr>
          <w:rFonts w:ascii="Cambria" w:hAnsi="Cambria"/>
          <w:sz w:val="20"/>
          <w:szCs w:val="20"/>
        </w:rPr>
      </w:pPr>
      <w:r w:rsidRPr="00EA22AA">
        <w:rPr>
          <w:rFonts w:ascii="Cambria" w:hAnsi="Cambria"/>
          <w:sz w:val="20"/>
          <w:szCs w:val="20"/>
        </w:rPr>
        <w:t>На заседанието присъстват 13 членове на ОИК, съгласно присъствен лист, налице е кворум и комисията може да заседава и взема решения.</w:t>
      </w:r>
    </w:p>
    <w:p w:rsidR="008D023E" w:rsidRPr="00EA22AA" w:rsidRDefault="008D023E" w:rsidP="0096504C">
      <w:pPr>
        <w:ind w:firstLine="708"/>
        <w:jc w:val="both"/>
        <w:rPr>
          <w:rFonts w:ascii="Cambria" w:hAnsi="Cambria"/>
          <w:sz w:val="20"/>
          <w:szCs w:val="20"/>
        </w:rPr>
      </w:pPr>
      <w:r w:rsidRPr="00EA22AA">
        <w:rPr>
          <w:rFonts w:ascii="Cambria" w:hAnsi="Cambria"/>
          <w:sz w:val="20"/>
          <w:szCs w:val="20"/>
        </w:rPr>
        <w:t>Пристъпи се към докладване на дневния ред:</w:t>
      </w:r>
    </w:p>
    <w:p w:rsidR="008D023E" w:rsidRPr="00EA22AA" w:rsidRDefault="008D023E" w:rsidP="0096504C">
      <w:pPr>
        <w:ind w:firstLine="708"/>
        <w:jc w:val="both"/>
        <w:rPr>
          <w:rFonts w:ascii="Cambria" w:hAnsi="Cambria"/>
          <w:sz w:val="20"/>
          <w:szCs w:val="20"/>
        </w:rPr>
      </w:pPr>
      <w:r w:rsidRPr="00EA22AA">
        <w:rPr>
          <w:rFonts w:ascii="Cambria" w:hAnsi="Cambria"/>
          <w:sz w:val="20"/>
          <w:szCs w:val="20"/>
        </w:rPr>
        <w:t>Заседанието да се проведе при следния  ДНЕВЕН РЕД:</w:t>
      </w:r>
    </w:p>
    <w:p w:rsidR="00380106" w:rsidRPr="00380106" w:rsidRDefault="00380106" w:rsidP="00380106">
      <w:pPr>
        <w:numPr>
          <w:ilvl w:val="0"/>
          <w:numId w:val="25"/>
        </w:numPr>
        <w:jc w:val="both"/>
        <w:rPr>
          <w:rFonts w:ascii="Cambria" w:hAnsi="Cambria"/>
          <w:sz w:val="20"/>
          <w:szCs w:val="20"/>
        </w:rPr>
      </w:pPr>
      <w:r w:rsidRPr="00380106">
        <w:rPr>
          <w:rFonts w:ascii="Cambria" w:hAnsi="Cambria"/>
          <w:sz w:val="20"/>
          <w:szCs w:val="20"/>
        </w:rPr>
        <w:t>Постъпила преписка по проверка рег.№287р-2771/25.02.2022г. на РУ – Котел заведена във входящия регистър на ОИК Котел под № 174/07.03.2022г..</w:t>
      </w:r>
    </w:p>
    <w:p w:rsidR="00380106" w:rsidRPr="00380106" w:rsidRDefault="00380106" w:rsidP="00380106">
      <w:pPr>
        <w:numPr>
          <w:ilvl w:val="0"/>
          <w:numId w:val="25"/>
        </w:numPr>
        <w:jc w:val="both"/>
        <w:rPr>
          <w:rFonts w:ascii="Cambria" w:hAnsi="Cambria"/>
          <w:sz w:val="20"/>
          <w:szCs w:val="20"/>
        </w:rPr>
      </w:pPr>
      <w:r w:rsidRPr="00380106">
        <w:rPr>
          <w:rFonts w:ascii="Cambria" w:hAnsi="Cambria"/>
          <w:sz w:val="20"/>
          <w:szCs w:val="20"/>
        </w:rPr>
        <w:t>Други.</w:t>
      </w:r>
    </w:p>
    <w:p w:rsidR="008D023E" w:rsidRPr="009C2F09" w:rsidRDefault="008D023E" w:rsidP="00EA22AA">
      <w:pPr>
        <w:spacing w:before="100" w:beforeAutospacing="1" w:after="100" w:afterAutospacing="1" w:line="240" w:lineRule="auto"/>
        <w:jc w:val="both"/>
        <w:rPr>
          <w:rFonts w:ascii="Cambria" w:hAnsi="Cambria"/>
          <w:b/>
          <w:bCs/>
        </w:rPr>
      </w:pPr>
      <w:r w:rsidRPr="009C2F09">
        <w:rPr>
          <w:rFonts w:ascii="Cambria" w:hAnsi="Cambria"/>
          <w:b/>
          <w:bCs/>
        </w:rPr>
        <w:t>Проектът беше подложен на поименно гласуване.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bCs/>
              </w:rPr>
              <w:t>РЕЗУЛТАТ ОТ ПОИМЕННО</w:t>
            </w:r>
          </w:p>
          <w:p w:rsidR="00E6625E" w:rsidRPr="00E54AA7" w:rsidRDefault="00E6625E" w:rsidP="00BF18C6">
            <w:pPr>
              <w:autoSpaceDE w:val="0"/>
              <w:autoSpaceDN w:val="0"/>
              <w:adjustRightInd w:val="0"/>
              <w:jc w:val="both"/>
              <w:rPr>
                <w:b/>
                <w:bCs/>
              </w:rPr>
            </w:pPr>
            <w:r w:rsidRPr="00E54AA7">
              <w:rPr>
                <w:b/>
                <w:bCs/>
              </w:rPr>
              <w:t>ГЛАСУВАНЕ</w:t>
            </w:r>
          </w:p>
          <w:p w:rsidR="00E6625E" w:rsidRPr="00E54AA7" w:rsidRDefault="00E6625E" w:rsidP="00BF18C6">
            <w:pPr>
              <w:autoSpaceDE w:val="0"/>
              <w:autoSpaceDN w:val="0"/>
              <w:adjustRightInd w:val="0"/>
              <w:jc w:val="both"/>
              <w:rPr>
                <w:b/>
                <w:bCs/>
              </w:rPr>
            </w:pPr>
          </w:p>
        </w:tc>
        <w:tc>
          <w:tcPr>
            <w:tcW w:w="4606" w:type="dxa"/>
          </w:tcPr>
          <w:p w:rsidR="00E6625E" w:rsidRPr="00E54AA7" w:rsidRDefault="00E6625E" w:rsidP="00BF18C6">
            <w:pPr>
              <w:autoSpaceDE w:val="0"/>
              <w:autoSpaceDN w:val="0"/>
              <w:adjustRightInd w:val="0"/>
              <w:jc w:val="both"/>
              <w:rPr>
                <w:b/>
                <w:bCs/>
              </w:rPr>
            </w:pPr>
            <w:r w:rsidRPr="00E54AA7">
              <w:rPr>
                <w:b/>
                <w:bCs/>
              </w:rPr>
              <w:t>ГЛАСУВАЛ</w:t>
            </w:r>
          </w:p>
          <w:p w:rsidR="00E6625E" w:rsidRPr="00E54AA7" w:rsidRDefault="00E6625E" w:rsidP="00BF18C6">
            <w:pPr>
              <w:autoSpaceDE w:val="0"/>
              <w:autoSpaceDN w:val="0"/>
              <w:adjustRightInd w:val="0"/>
              <w:jc w:val="both"/>
              <w:rPr>
                <w:b/>
                <w:bCs/>
              </w:rPr>
            </w:pPr>
            <w:r w:rsidRPr="00E54AA7">
              <w:rPr>
                <w:b/>
                <w:bCs/>
              </w:rPr>
              <w:t>ЗА/ПРОТИВ/ОТСЪСТВА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bCs/>
              </w:rPr>
              <w:t>Цветомира Иванова Кънева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Радосвета Стефанова Кичукова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Фатме Хюсеинова Башева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color w:val="000000"/>
              </w:rPr>
            </w:pPr>
            <w:r w:rsidRPr="00E54AA7">
              <w:rPr>
                <w:b/>
                <w:color w:val="000000"/>
              </w:rPr>
              <w:t xml:space="preserve">Събина Георгиева </w:t>
            </w:r>
            <w:proofErr w:type="spellStart"/>
            <w:r w:rsidRPr="00E54AA7">
              <w:rPr>
                <w:b/>
                <w:color w:val="000000"/>
              </w:rPr>
              <w:t>Георгиева</w:t>
            </w:r>
            <w:proofErr w:type="spellEnd"/>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Радостина Жечева Кънева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 xml:space="preserve">Яница Георгиева </w:t>
            </w:r>
            <w:proofErr w:type="spellStart"/>
            <w:r w:rsidRPr="00E54AA7">
              <w:rPr>
                <w:b/>
                <w:color w:val="000000"/>
              </w:rPr>
              <w:t>Каранашева</w:t>
            </w:r>
            <w:proofErr w:type="spellEnd"/>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rPr>
              <w:t>Пенка Костадинова Андонова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Иванка Стоянова Вълчева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color w:val="000000"/>
              </w:rPr>
            </w:pPr>
            <w:r w:rsidRPr="00E54AA7">
              <w:rPr>
                <w:b/>
                <w:color w:val="000000"/>
              </w:rPr>
              <w:t>Мария Радославова Стоянова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Стефан Димитров Стефанов</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 xml:space="preserve">Димитър </w:t>
            </w:r>
            <w:proofErr w:type="spellStart"/>
            <w:r w:rsidRPr="00E54AA7">
              <w:rPr>
                <w:b/>
                <w:color w:val="000000"/>
              </w:rPr>
              <w:t>Любозаров</w:t>
            </w:r>
            <w:proofErr w:type="spellEnd"/>
            <w:r w:rsidRPr="00E54AA7">
              <w:rPr>
                <w:b/>
                <w:color w:val="000000"/>
              </w:rPr>
              <w:t xml:space="preserve"> </w:t>
            </w:r>
            <w:proofErr w:type="spellStart"/>
            <w:r w:rsidRPr="00E54AA7">
              <w:rPr>
                <w:b/>
                <w:color w:val="000000"/>
              </w:rPr>
              <w:t>Въндев</w:t>
            </w:r>
            <w:proofErr w:type="spellEnd"/>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bCs/>
              </w:rPr>
            </w:pPr>
            <w:r w:rsidRPr="00E54AA7">
              <w:rPr>
                <w:b/>
                <w:color w:val="000000"/>
              </w:rPr>
              <w:t>Здравка Любенова Русева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r w:rsidR="00E6625E" w:rsidRPr="00482BC1" w:rsidTr="00BF18C6">
        <w:tc>
          <w:tcPr>
            <w:tcW w:w="4606" w:type="dxa"/>
          </w:tcPr>
          <w:p w:rsidR="00E6625E" w:rsidRPr="00E54AA7" w:rsidRDefault="00E6625E" w:rsidP="00BF18C6">
            <w:pPr>
              <w:autoSpaceDE w:val="0"/>
              <w:autoSpaceDN w:val="0"/>
              <w:adjustRightInd w:val="0"/>
              <w:jc w:val="both"/>
              <w:rPr>
                <w:b/>
                <w:color w:val="000000"/>
              </w:rPr>
            </w:pPr>
            <w:r w:rsidRPr="00E54AA7">
              <w:rPr>
                <w:b/>
                <w:color w:val="000000"/>
              </w:rPr>
              <w:t>Красимира Станева Иванова</w:t>
            </w:r>
          </w:p>
        </w:tc>
        <w:tc>
          <w:tcPr>
            <w:tcW w:w="4606" w:type="dxa"/>
          </w:tcPr>
          <w:p w:rsidR="00E6625E" w:rsidRPr="00E54AA7" w:rsidRDefault="00E6625E" w:rsidP="00BF18C6">
            <w:pPr>
              <w:autoSpaceDE w:val="0"/>
              <w:autoSpaceDN w:val="0"/>
              <w:adjustRightInd w:val="0"/>
              <w:jc w:val="both"/>
              <w:rPr>
                <w:b/>
                <w:bCs/>
              </w:rPr>
            </w:pPr>
            <w:r w:rsidRPr="00E54AA7">
              <w:rPr>
                <w:b/>
                <w:bCs/>
              </w:rPr>
              <w:t>„ЗА”</w:t>
            </w:r>
          </w:p>
        </w:tc>
      </w:tr>
    </w:tbl>
    <w:p w:rsidR="008D023E" w:rsidRPr="009C2F09" w:rsidRDefault="008D023E" w:rsidP="0096504C">
      <w:pPr>
        <w:jc w:val="both"/>
        <w:rPr>
          <w:rFonts w:ascii="Cambria" w:hAnsi="Cambria" w:cs="Times New Roman"/>
        </w:rPr>
      </w:pPr>
    </w:p>
    <w:p w:rsidR="00EA22AA" w:rsidRDefault="008D023E" w:rsidP="00EA22AA">
      <w:pPr>
        <w:ind w:firstLine="708"/>
        <w:jc w:val="both"/>
        <w:rPr>
          <w:rFonts w:ascii="Cambria" w:hAnsi="Cambria"/>
          <w:sz w:val="18"/>
          <w:szCs w:val="18"/>
        </w:rPr>
      </w:pPr>
      <w:r w:rsidRPr="00F34045">
        <w:rPr>
          <w:rFonts w:ascii="Cambria" w:hAnsi="Cambria"/>
          <w:sz w:val="18"/>
          <w:szCs w:val="18"/>
        </w:rPr>
        <w:lastRenderedPageBreak/>
        <w:t>Дневният ред се прие от ОИК с мнозинство от 13 гласа “ЗА”.</w:t>
      </w:r>
    </w:p>
    <w:p w:rsidR="00380106" w:rsidRPr="00380106" w:rsidRDefault="008D023E" w:rsidP="00380106">
      <w:pPr>
        <w:jc w:val="both"/>
        <w:rPr>
          <w:rFonts w:ascii="Cambria" w:hAnsi="Cambria"/>
          <w:sz w:val="20"/>
          <w:szCs w:val="20"/>
        </w:rPr>
      </w:pPr>
      <w:r w:rsidRPr="00F34045">
        <w:rPr>
          <w:rFonts w:ascii="Cambria" w:hAnsi="Cambria"/>
          <w:b/>
          <w:sz w:val="18"/>
          <w:szCs w:val="18"/>
          <w:u w:val="single"/>
        </w:rPr>
        <w:t>По т.1 от дневния ред:</w:t>
      </w:r>
      <w:r w:rsidRPr="00F34045">
        <w:rPr>
          <w:rFonts w:ascii="Cambria" w:hAnsi="Cambria"/>
          <w:sz w:val="18"/>
          <w:szCs w:val="18"/>
        </w:rPr>
        <w:t xml:space="preserve">  </w:t>
      </w:r>
      <w:r w:rsidRPr="00EA22AA">
        <w:rPr>
          <w:rFonts w:ascii="Cambria" w:hAnsi="Cambria"/>
          <w:sz w:val="20"/>
          <w:szCs w:val="20"/>
        </w:rPr>
        <w:t xml:space="preserve">председателят на комисията прочете проект на решение - </w:t>
      </w:r>
      <w:r w:rsidR="00380106" w:rsidRPr="00380106">
        <w:rPr>
          <w:rFonts w:ascii="Cambria" w:hAnsi="Cambria"/>
          <w:sz w:val="20"/>
          <w:szCs w:val="20"/>
        </w:rPr>
        <w:t>Постъпила преписка по проверка рег.№287р-2771/25.02.2022г. на РУ – Котел заведена във входящия регистър на ОИК Котел под № 174/07.03.2022г..</w:t>
      </w:r>
    </w:p>
    <w:p w:rsidR="00380106" w:rsidRPr="00380106" w:rsidRDefault="00380106" w:rsidP="00380106">
      <w:pPr>
        <w:pStyle w:val="ab"/>
        <w:jc w:val="both"/>
        <w:rPr>
          <w:rFonts w:cs="Times New Roman"/>
          <w:lang w:eastAsia="en-US"/>
        </w:rPr>
      </w:pPr>
      <w:r>
        <w:rPr>
          <w:lang w:eastAsia="en-US"/>
        </w:rPr>
        <w:t>П</w:t>
      </w:r>
      <w:r w:rsidRPr="00380106">
        <w:rPr>
          <w:rFonts w:cs="Times New Roman"/>
          <w:lang w:eastAsia="en-US"/>
        </w:rPr>
        <w:t>остъпила</w:t>
      </w:r>
      <w:r>
        <w:rPr>
          <w:lang w:eastAsia="en-US"/>
        </w:rPr>
        <w:t xml:space="preserve"> е</w:t>
      </w:r>
      <w:r w:rsidRPr="00380106">
        <w:rPr>
          <w:rFonts w:cs="Times New Roman"/>
          <w:lang w:eastAsia="en-US"/>
        </w:rPr>
        <w:t xml:space="preserve"> преписка по проверка рег.№287р-2771/25.02.2022г. на РУ – Котел заведена във входящия регистър на ОИК Котел под № 174/07.03.2022г..</w:t>
      </w:r>
    </w:p>
    <w:p w:rsidR="00380106" w:rsidRDefault="00380106" w:rsidP="00380106">
      <w:pPr>
        <w:pStyle w:val="ab"/>
        <w:jc w:val="both"/>
        <w:rPr>
          <w:lang w:eastAsia="en-US"/>
        </w:rPr>
      </w:pPr>
    </w:p>
    <w:p w:rsidR="00380106" w:rsidRDefault="00380106" w:rsidP="00380106">
      <w:pPr>
        <w:pStyle w:val="ab"/>
        <w:jc w:val="both"/>
        <w:rPr>
          <w:lang w:eastAsia="en-US"/>
        </w:rPr>
      </w:pPr>
      <w:r>
        <w:rPr>
          <w:lang w:eastAsia="en-US"/>
        </w:rPr>
        <w:t>Преписката започва със Докладна записка изготвена от Мл.експерт Николай Димитров, относно получен сигнал на ЕЕН112 във връзка с частични избори за кмет на кметство с.Тича, общ.Котел.</w:t>
      </w:r>
    </w:p>
    <w:p w:rsidR="00380106" w:rsidRDefault="00380106" w:rsidP="00380106">
      <w:pPr>
        <w:pStyle w:val="ab"/>
        <w:jc w:val="both"/>
        <w:rPr>
          <w:lang w:val="en-US" w:eastAsia="en-US"/>
        </w:rPr>
      </w:pPr>
      <w:r>
        <w:rPr>
          <w:lang w:eastAsia="en-US"/>
        </w:rPr>
        <w:t xml:space="preserve">Докладва се, че на 25.02.2022г. в 15:19 часа на ЕЕН112 е получен сигнал от Доротея Веселинова </w:t>
      </w:r>
      <w:proofErr w:type="spellStart"/>
      <w:r>
        <w:rPr>
          <w:lang w:eastAsia="en-US"/>
        </w:rPr>
        <w:t>Карабекирова</w:t>
      </w:r>
      <w:proofErr w:type="spellEnd"/>
      <w:r>
        <w:rPr>
          <w:lang w:eastAsia="en-US"/>
        </w:rPr>
        <w:t xml:space="preserve"> от с.Тича, участник в частични избори за кмет на кметство с.Тича, общ.Котел на 27.02.2022г., като кандидат за кмет, която е установила, че от няколко дни някой къса разлепените й агитационни материали /плакати/ в селото и по – точно тези поставени на магазина за хранителни стоки до Кметството и на бензиностанция „</w:t>
      </w:r>
      <w:proofErr w:type="spellStart"/>
      <w:r>
        <w:rPr>
          <w:lang w:eastAsia="en-US"/>
        </w:rPr>
        <w:t>Демет</w:t>
      </w:r>
      <w:proofErr w:type="spellEnd"/>
      <w:r>
        <w:rPr>
          <w:lang w:eastAsia="en-US"/>
        </w:rPr>
        <w:t>“, като информира ,че и на двете места има поставени камери. Посочва се и телефона, от който е получен сигнала.</w:t>
      </w:r>
    </w:p>
    <w:p w:rsidR="00380106" w:rsidRDefault="00380106" w:rsidP="00380106">
      <w:pPr>
        <w:pStyle w:val="ab"/>
        <w:jc w:val="both"/>
        <w:rPr>
          <w:lang w:eastAsia="en-US"/>
        </w:rPr>
      </w:pPr>
      <w:r>
        <w:rPr>
          <w:lang w:eastAsia="en-US"/>
        </w:rPr>
        <w:t xml:space="preserve">След подаване на сигнала, на същата дата – 25.02.2022г., Мл.ПИ Ст.Илиев е снел обяснение от Доротея </w:t>
      </w:r>
      <w:proofErr w:type="spellStart"/>
      <w:r>
        <w:rPr>
          <w:lang w:eastAsia="en-US"/>
        </w:rPr>
        <w:t>Карабекирова</w:t>
      </w:r>
      <w:proofErr w:type="spellEnd"/>
      <w:r>
        <w:rPr>
          <w:lang w:eastAsia="en-US"/>
        </w:rPr>
        <w:t xml:space="preserve"> / лицето подало сигнал на ЕЕН112 / в 16:</w:t>
      </w:r>
      <w:proofErr w:type="spellStart"/>
      <w:r>
        <w:rPr>
          <w:lang w:eastAsia="en-US"/>
        </w:rPr>
        <w:t>16</w:t>
      </w:r>
      <w:proofErr w:type="spellEnd"/>
      <w:r>
        <w:rPr>
          <w:lang w:eastAsia="en-US"/>
        </w:rPr>
        <w:t xml:space="preserve"> часа, с което г-жа </w:t>
      </w:r>
      <w:proofErr w:type="spellStart"/>
      <w:r>
        <w:rPr>
          <w:lang w:eastAsia="en-US"/>
        </w:rPr>
        <w:t>Карабекирова</w:t>
      </w:r>
      <w:proofErr w:type="spellEnd"/>
      <w:r>
        <w:rPr>
          <w:lang w:eastAsia="en-US"/>
        </w:rPr>
        <w:t xml:space="preserve"> твърди, че на 20.02.2022г. между 13:00 и 14:00 часа са лепили / използвайки множествено число на действието не става ясно с кой или в присъствието на кой се е извършвало лепенето / нейни плакати за предстоящите избори на колоните между входните врати на бензиностанция „</w:t>
      </w:r>
      <w:proofErr w:type="spellStart"/>
      <w:r>
        <w:rPr>
          <w:lang w:eastAsia="en-US"/>
        </w:rPr>
        <w:t>Демет</w:t>
      </w:r>
      <w:proofErr w:type="spellEnd"/>
      <w:r>
        <w:rPr>
          <w:lang w:eastAsia="en-US"/>
        </w:rPr>
        <w:t xml:space="preserve">“ в с.Тича, за което имала получено съгласие от сина на собственика на бензиностанцията – Реджеб </w:t>
      </w:r>
      <w:proofErr w:type="spellStart"/>
      <w:r>
        <w:rPr>
          <w:lang w:eastAsia="en-US"/>
        </w:rPr>
        <w:t>Кючюкюмурав</w:t>
      </w:r>
      <w:proofErr w:type="spellEnd"/>
      <w:r>
        <w:rPr>
          <w:lang w:eastAsia="en-US"/>
        </w:rPr>
        <w:t xml:space="preserve">. След тръгването от мястото на лепене към центъра на селото за г-жа </w:t>
      </w:r>
      <w:proofErr w:type="spellStart"/>
      <w:r>
        <w:rPr>
          <w:lang w:eastAsia="en-US"/>
        </w:rPr>
        <w:t>Карабекирова</w:t>
      </w:r>
      <w:proofErr w:type="spellEnd"/>
      <w:r>
        <w:rPr>
          <w:lang w:eastAsia="en-US"/>
        </w:rPr>
        <w:t xml:space="preserve"> става ясно без да е описано по какъв начин, че залепените плакати са скъсани, което и тя самата е установила връщайки се на мястото на което са залепени към 15:00 часа на същия ден. Твърди се за установяване на 2 / два/ скъсани плаката на 20.02.2022г.</w:t>
      </w:r>
    </w:p>
    <w:p w:rsidR="00380106" w:rsidRDefault="00380106" w:rsidP="00380106">
      <w:pPr>
        <w:pStyle w:val="ab"/>
        <w:jc w:val="both"/>
        <w:rPr>
          <w:lang w:eastAsia="en-US"/>
        </w:rPr>
      </w:pPr>
      <w:r>
        <w:rPr>
          <w:lang w:eastAsia="en-US"/>
        </w:rPr>
        <w:t xml:space="preserve">Второто твърдение в обяснението на г-жа </w:t>
      </w:r>
      <w:proofErr w:type="spellStart"/>
      <w:r>
        <w:rPr>
          <w:lang w:eastAsia="en-US"/>
        </w:rPr>
        <w:t>Карабекирова</w:t>
      </w:r>
      <w:proofErr w:type="spellEnd"/>
      <w:r>
        <w:rPr>
          <w:lang w:eastAsia="en-US"/>
        </w:rPr>
        <w:t xml:space="preserve"> е за установяване от нейна страна на 25.02.2022г. в 15:00 часа на още един скъсан плакат поставен на магазина собственост на кооперацията, отдаден към момента под наем на Ахмед Джамбазов, като тук не се споменава дали има получено съгласие от наемателя.</w:t>
      </w:r>
    </w:p>
    <w:p w:rsidR="00380106" w:rsidRDefault="00380106" w:rsidP="00380106">
      <w:pPr>
        <w:pStyle w:val="ab"/>
        <w:jc w:val="both"/>
        <w:rPr>
          <w:lang w:eastAsia="en-US"/>
        </w:rPr>
      </w:pPr>
      <w:r>
        <w:rPr>
          <w:lang w:eastAsia="en-US"/>
        </w:rPr>
        <w:t xml:space="preserve">В обяснението се твърди и за други скъсани плакати на други места в селото, но г-жа </w:t>
      </w:r>
      <w:proofErr w:type="spellStart"/>
      <w:r>
        <w:rPr>
          <w:lang w:eastAsia="en-US"/>
        </w:rPr>
        <w:t>Карабекирова</w:t>
      </w:r>
      <w:proofErr w:type="spellEnd"/>
      <w:r>
        <w:rPr>
          <w:lang w:eastAsia="en-US"/>
        </w:rPr>
        <w:t xml:space="preserve"> ангажира вниманието на органите на МВР само с тези места, на които има </w:t>
      </w:r>
      <w:proofErr w:type="spellStart"/>
      <w:r>
        <w:rPr>
          <w:lang w:eastAsia="en-US"/>
        </w:rPr>
        <w:t>видеонаблюдение</w:t>
      </w:r>
      <w:proofErr w:type="spellEnd"/>
      <w:r>
        <w:rPr>
          <w:lang w:eastAsia="en-US"/>
        </w:rPr>
        <w:t>, като в заключение изразява съмнения в лицето, което е извършило късането на плакатите, а именно сина на другия кандидат за кмет на с.Тича Вежди Хюсеинов.</w:t>
      </w:r>
    </w:p>
    <w:p w:rsidR="00380106" w:rsidRDefault="00380106" w:rsidP="00380106">
      <w:pPr>
        <w:pStyle w:val="ab"/>
        <w:jc w:val="both"/>
        <w:rPr>
          <w:lang w:eastAsia="en-US"/>
        </w:rPr>
      </w:pPr>
      <w:r>
        <w:rPr>
          <w:lang w:eastAsia="en-US"/>
        </w:rPr>
        <w:t>Обяснението е приключило в 16:37 часа.</w:t>
      </w:r>
    </w:p>
    <w:p w:rsidR="00380106" w:rsidRDefault="00380106" w:rsidP="00380106">
      <w:pPr>
        <w:pStyle w:val="ab"/>
        <w:jc w:val="both"/>
        <w:rPr>
          <w:lang w:eastAsia="en-US"/>
        </w:rPr>
      </w:pPr>
      <w:r>
        <w:rPr>
          <w:lang w:eastAsia="en-US"/>
        </w:rPr>
        <w:t xml:space="preserve">Мл.ПИ Ст.Илиев е снел обяснение на 25.02.2022г. в 16:45 часа и от Сезер </w:t>
      </w:r>
      <w:proofErr w:type="spellStart"/>
      <w:r>
        <w:rPr>
          <w:lang w:eastAsia="en-US"/>
        </w:rPr>
        <w:t>Веждиев</w:t>
      </w:r>
      <w:proofErr w:type="spellEnd"/>
      <w:r>
        <w:rPr>
          <w:lang w:eastAsia="en-US"/>
        </w:rPr>
        <w:t xml:space="preserve"> Хюсеинов, който се явява по съмнения на г-жа </w:t>
      </w:r>
      <w:proofErr w:type="spellStart"/>
      <w:r>
        <w:rPr>
          <w:lang w:eastAsia="en-US"/>
        </w:rPr>
        <w:t>Карабекирова</w:t>
      </w:r>
      <w:proofErr w:type="spellEnd"/>
      <w:r>
        <w:rPr>
          <w:lang w:eastAsia="en-US"/>
        </w:rPr>
        <w:t xml:space="preserve"> лицето късащо плакатите й.</w:t>
      </w:r>
    </w:p>
    <w:p w:rsidR="00380106" w:rsidRDefault="00380106" w:rsidP="00380106">
      <w:pPr>
        <w:pStyle w:val="ab"/>
        <w:jc w:val="both"/>
        <w:rPr>
          <w:lang w:eastAsia="en-US"/>
        </w:rPr>
      </w:pPr>
      <w:r>
        <w:rPr>
          <w:lang w:eastAsia="en-US"/>
        </w:rPr>
        <w:t>В обяснението непълнолетния Сезер Хюсеинов казва, че не си спомня точна дата, а посочва като ориентир средата на месец февруари, а за ориентировъчен час посочва 12:30 часа. Обяснява, че е бил на бензиностанцията и е видял два плаката на входната врата на бензиностанцията на кандидат кмет, на който знае само първото име – Доротея. Признава, че в следствие на афект и лекомислие е скъсал плакатите, но съжалява за това, счита действията си за грешка и няма да ги повтори.</w:t>
      </w:r>
    </w:p>
    <w:p w:rsidR="00380106" w:rsidRDefault="00380106" w:rsidP="00380106">
      <w:pPr>
        <w:pStyle w:val="ab"/>
        <w:jc w:val="both"/>
        <w:rPr>
          <w:lang w:eastAsia="en-US"/>
        </w:rPr>
      </w:pPr>
      <w:r>
        <w:rPr>
          <w:lang w:eastAsia="en-US"/>
        </w:rPr>
        <w:t>Така на 25.02.2022г. в 16:50 часа</w:t>
      </w:r>
      <w:r w:rsidRPr="007100CF">
        <w:rPr>
          <w:lang w:eastAsia="en-US"/>
        </w:rPr>
        <w:t xml:space="preserve"> </w:t>
      </w:r>
      <w:r>
        <w:rPr>
          <w:lang w:eastAsia="en-US"/>
        </w:rPr>
        <w:t xml:space="preserve">Мл.ПИ Ст.Илиев съставя на непълнолетното лице Сезер </w:t>
      </w:r>
      <w:proofErr w:type="spellStart"/>
      <w:r>
        <w:rPr>
          <w:lang w:eastAsia="en-US"/>
        </w:rPr>
        <w:t>Веждиев</w:t>
      </w:r>
      <w:proofErr w:type="spellEnd"/>
      <w:r>
        <w:rPr>
          <w:lang w:eastAsia="en-US"/>
        </w:rPr>
        <w:t xml:space="preserve"> Хюсеинов протокол за предупреждение на основание чл.65, ал.1 и 2 от ЗМВР подписано от съставителя, предупредения и един свидетел.</w:t>
      </w:r>
    </w:p>
    <w:p w:rsidR="00380106" w:rsidRDefault="00380106" w:rsidP="00380106">
      <w:pPr>
        <w:pStyle w:val="ab"/>
        <w:jc w:val="both"/>
        <w:rPr>
          <w:lang w:eastAsia="en-US"/>
        </w:rPr>
      </w:pPr>
      <w:r>
        <w:rPr>
          <w:lang w:eastAsia="en-US"/>
        </w:rPr>
        <w:t>В докладна записка до Началника на РУ – Котел, Главен инспектор Пламен Димитров, Ст.</w:t>
      </w:r>
      <w:proofErr w:type="spellStart"/>
      <w:r>
        <w:rPr>
          <w:lang w:eastAsia="en-US"/>
        </w:rPr>
        <w:t>инсп</w:t>
      </w:r>
      <w:proofErr w:type="spellEnd"/>
      <w:r>
        <w:rPr>
          <w:lang w:eastAsia="en-US"/>
        </w:rPr>
        <w:t xml:space="preserve">.Тодор Русев, Началник </w:t>
      </w:r>
      <w:proofErr w:type="spellStart"/>
      <w:r>
        <w:rPr>
          <w:lang w:eastAsia="en-US"/>
        </w:rPr>
        <w:t>У-Ябланова</w:t>
      </w:r>
      <w:proofErr w:type="spellEnd"/>
      <w:r>
        <w:rPr>
          <w:lang w:eastAsia="en-US"/>
        </w:rPr>
        <w:t xml:space="preserve"> е докладвал за проведената проверка по сигнала на г-жа </w:t>
      </w:r>
      <w:proofErr w:type="spellStart"/>
      <w:r>
        <w:rPr>
          <w:lang w:eastAsia="en-US"/>
        </w:rPr>
        <w:t>Карабекирова</w:t>
      </w:r>
      <w:proofErr w:type="spellEnd"/>
      <w:r>
        <w:rPr>
          <w:lang w:eastAsia="en-US"/>
        </w:rPr>
        <w:t xml:space="preserve"> и за съставения протокол за предупреждение, както и че към момента на </w:t>
      </w:r>
      <w:r>
        <w:rPr>
          <w:lang w:eastAsia="en-US"/>
        </w:rPr>
        <w:lastRenderedPageBreak/>
        <w:t>извършената проверка не е установено лице, което да е съпричастно към скъсания агитационен материал поставен на сградата на хранителния магазин на с.Тича.</w:t>
      </w:r>
    </w:p>
    <w:p w:rsidR="00380106" w:rsidRDefault="00380106" w:rsidP="00380106">
      <w:pPr>
        <w:pStyle w:val="ab"/>
        <w:jc w:val="both"/>
        <w:rPr>
          <w:lang w:eastAsia="en-US"/>
        </w:rPr>
      </w:pPr>
      <w:r>
        <w:rPr>
          <w:lang w:eastAsia="en-US"/>
        </w:rPr>
        <w:t xml:space="preserve">Докладната записка завършва с констатация, че в хода на проверката не са установени данни за извършено престъпление, а се касае за нарушение на нормите на ИК, като предлага материалите от проверката да бъдат изпратени на Общинска избирателна комисия за произнасяне по компетентност. </w:t>
      </w:r>
    </w:p>
    <w:p w:rsidR="00380106" w:rsidRDefault="00380106" w:rsidP="00380106">
      <w:pPr>
        <w:pStyle w:val="ab"/>
        <w:jc w:val="both"/>
        <w:rPr>
          <w:lang w:eastAsia="en-US"/>
        </w:rPr>
      </w:pPr>
    </w:p>
    <w:p w:rsidR="00380106" w:rsidRDefault="00380106" w:rsidP="00380106">
      <w:pPr>
        <w:pStyle w:val="ab"/>
        <w:jc w:val="both"/>
        <w:rPr>
          <w:lang w:eastAsia="en-US"/>
        </w:rPr>
      </w:pPr>
      <w:r>
        <w:rPr>
          <w:lang w:eastAsia="en-US"/>
        </w:rPr>
        <w:t>След като ОИК Котел се запозна с преписката по подадения сигнал, постъпила в ОИК на 07.03.2022г., на първо място следва да отбележи, че комисията трябва да анализира факти и твърдения и да се произнесе по компетентност без самата тя да е в състояние да извърши проверка за установяване на факти и обстоятелства по така изнесените твърдения и да вземе отношение съобразно предвидените си правомощия.</w:t>
      </w:r>
    </w:p>
    <w:p w:rsidR="00380106" w:rsidRDefault="00380106" w:rsidP="00380106">
      <w:pPr>
        <w:pStyle w:val="ab"/>
        <w:jc w:val="both"/>
        <w:rPr>
          <w:lang w:eastAsia="en-US"/>
        </w:rPr>
      </w:pPr>
    </w:p>
    <w:p w:rsidR="00380106" w:rsidRDefault="00380106" w:rsidP="00380106">
      <w:pPr>
        <w:pStyle w:val="ab"/>
        <w:jc w:val="both"/>
        <w:rPr>
          <w:lang w:eastAsia="en-US"/>
        </w:rPr>
      </w:pPr>
      <w:r>
        <w:rPr>
          <w:lang w:eastAsia="en-US"/>
        </w:rPr>
        <w:t>Независимо от това ОИК Котел извърши задълбочен прочит на предоставената с преписката информация и от своя страна счита, че за да се произнесе по компетентност по отношение на нарушени норми на ИК и по конкретно на тази визирана в чл.183, ал.5 от ИК, който гласи – „</w:t>
      </w:r>
      <w:r>
        <w:rPr>
          <w:rFonts w:ascii="Verdana" w:hAnsi="Verdana"/>
        </w:rPr>
        <w:t xml:space="preserve">Забранява се унищожаването и заличаването на агитационни материали, поставени по определения в </w:t>
      </w:r>
      <w:r>
        <w:rPr>
          <w:rFonts w:ascii="Verdana" w:hAnsi="Verdana"/>
          <w:bdr w:val="none" w:sz="0" w:space="0" w:color="auto" w:frame="1"/>
          <w:shd w:val="clear" w:color="auto" w:fill="FFFFFF"/>
        </w:rPr>
        <w:t>кодекса</w:t>
      </w:r>
      <w:r>
        <w:rPr>
          <w:rFonts w:ascii="Verdana" w:hAnsi="Verdana"/>
        </w:rPr>
        <w:t xml:space="preserve"> ред, до края на </w:t>
      </w:r>
      <w:r>
        <w:rPr>
          <w:rFonts w:ascii="Verdana" w:hAnsi="Verdana"/>
          <w:bdr w:val="none" w:sz="0" w:space="0" w:color="auto" w:frame="1"/>
          <w:shd w:val="clear" w:color="auto" w:fill="FFFFFF"/>
        </w:rPr>
        <w:t>изборния</w:t>
      </w:r>
      <w:r>
        <w:rPr>
          <w:rFonts w:ascii="Verdana" w:hAnsi="Verdana"/>
        </w:rPr>
        <w:t xml:space="preserve"> ден.“ , </w:t>
      </w:r>
      <w:r w:rsidRPr="00380106">
        <w:rPr>
          <w:lang w:eastAsia="en-US"/>
        </w:rPr>
        <w:t xml:space="preserve">както и да </w:t>
      </w:r>
      <w:r>
        <w:rPr>
          <w:lang w:eastAsia="en-US"/>
        </w:rPr>
        <w:t>ангажира отговорност на основание чл.495 ал.1 от ИК  - „</w:t>
      </w:r>
      <w:r>
        <w:rPr>
          <w:rFonts w:ascii="Verdana" w:hAnsi="Verdana"/>
        </w:rPr>
        <w:t xml:space="preserve">На лице, което наруши разпоредба на </w:t>
      </w:r>
      <w:r>
        <w:rPr>
          <w:rFonts w:ascii="Verdana" w:hAnsi="Verdana"/>
          <w:bdr w:val="none" w:sz="0" w:space="0" w:color="auto" w:frame="1"/>
          <w:shd w:val="clear" w:color="auto" w:fill="FFFFFF"/>
        </w:rPr>
        <w:t>кодекса</w:t>
      </w:r>
      <w:r>
        <w:rPr>
          <w:rFonts w:ascii="Verdana" w:hAnsi="Verdana"/>
        </w:rPr>
        <w:t xml:space="preserve">, извън случаите по </w:t>
      </w:r>
      <w:hyperlink r:id="rId8" w:history="1">
        <w:r>
          <w:rPr>
            <w:rStyle w:val="a3"/>
            <w:rFonts w:ascii="Verdana" w:hAnsi="Verdana"/>
          </w:rPr>
          <w:t>чл. 470</w:t>
        </w:r>
      </w:hyperlink>
      <w:r>
        <w:rPr>
          <w:rFonts w:ascii="Verdana" w:hAnsi="Verdana"/>
        </w:rPr>
        <w:t xml:space="preserve"> – 494, се налага глоба, съответно имуществена санкция, от 200 до 2000 лв.“, </w:t>
      </w:r>
      <w:r w:rsidRPr="00380106">
        <w:rPr>
          <w:lang w:eastAsia="en-US"/>
        </w:rPr>
        <w:t xml:space="preserve">като </w:t>
      </w:r>
      <w:r>
        <w:rPr>
          <w:lang w:eastAsia="en-US"/>
        </w:rPr>
        <w:t xml:space="preserve">в случая вземе под внимание и факта, че лицето Сезер </w:t>
      </w:r>
      <w:proofErr w:type="spellStart"/>
      <w:r>
        <w:rPr>
          <w:lang w:eastAsia="en-US"/>
        </w:rPr>
        <w:t>Веждиев</w:t>
      </w:r>
      <w:proofErr w:type="spellEnd"/>
      <w:r>
        <w:rPr>
          <w:lang w:eastAsia="en-US"/>
        </w:rPr>
        <w:t xml:space="preserve"> Хюсеинов е непълнолетно, съгласно чл.15, ал.2 от ЗАНН – „</w:t>
      </w:r>
      <w:r>
        <w:rPr>
          <w:rFonts w:ascii="Verdana" w:hAnsi="Verdana"/>
        </w:rPr>
        <w:t>По отношение на непълнолетните административното наказание глоба се заменя с обществено порицание.“</w:t>
      </w:r>
      <w:r>
        <w:rPr>
          <w:lang w:eastAsia="en-US"/>
        </w:rPr>
        <w:t xml:space="preserve">, е необходимо по безспорен начин да е доказано, че има нарушение на нормите на ИК. </w:t>
      </w:r>
    </w:p>
    <w:p w:rsidR="00380106" w:rsidRDefault="00380106" w:rsidP="00380106">
      <w:pPr>
        <w:pStyle w:val="ab"/>
        <w:jc w:val="both"/>
        <w:rPr>
          <w:lang w:eastAsia="en-US"/>
        </w:rPr>
      </w:pPr>
      <w:r>
        <w:rPr>
          <w:lang w:eastAsia="en-US"/>
        </w:rPr>
        <w:t xml:space="preserve">В структурата на повечето правни норми са включени три специфични елемента: хипотеза, диспозиция и санкция. В хипотезата се съдържат условията и предпоставките, при настъпването на които съответната норма ще бъде приложима, диспозицията съдържа самото правило за поведение на правните субекти, а санкцията посочва неблагоприятните последици, наказанията, които могат да настъпят за субекта, в случай ,че поведението му противоречи на правните предписания. </w:t>
      </w:r>
    </w:p>
    <w:p w:rsidR="00D53BB0" w:rsidRPr="00380106" w:rsidRDefault="00D53BB0" w:rsidP="00D53BB0">
      <w:pPr>
        <w:pStyle w:val="ab"/>
        <w:jc w:val="both"/>
        <w:rPr>
          <w:lang w:eastAsia="en-US"/>
        </w:rPr>
      </w:pPr>
      <w:r>
        <w:rPr>
          <w:lang w:eastAsia="en-US"/>
        </w:rPr>
        <w:t>Съгласно чл.183, ал.3 от ИК  „</w:t>
      </w:r>
      <w:r>
        <w:rPr>
          <w:rFonts w:ascii="Verdana" w:hAnsi="Verdana"/>
        </w:rPr>
        <w:t xml:space="preserve">Агитационните материали се поставят на определени от кмета места, а на сгради, огради и витрини – с разрешение на собственика или управителя на имота.“. </w:t>
      </w:r>
      <w:r w:rsidRPr="00380106">
        <w:rPr>
          <w:lang w:eastAsia="en-US"/>
        </w:rPr>
        <w:t>Т</w:t>
      </w:r>
      <w:r>
        <w:rPr>
          <w:lang w:eastAsia="en-US"/>
        </w:rPr>
        <w:t>оест при липса на дадено разрешение от посочените в чл.183, ал.3 лица липсва и нарушение на разпоредбите на Изборния кодекс приложими в конкретния случай.</w:t>
      </w:r>
    </w:p>
    <w:p w:rsidR="00380106" w:rsidRDefault="00380106" w:rsidP="00380106">
      <w:pPr>
        <w:pStyle w:val="ab"/>
        <w:jc w:val="both"/>
        <w:rPr>
          <w:lang w:eastAsia="en-US"/>
        </w:rPr>
      </w:pPr>
      <w:r>
        <w:rPr>
          <w:lang w:eastAsia="en-US"/>
        </w:rPr>
        <w:t xml:space="preserve">ОИК  счита че безспорно приложима е нормата на чл.183, ал.5 от ИК, но липсва дължимото и императивно заложено поведение на г-жа </w:t>
      </w:r>
      <w:proofErr w:type="spellStart"/>
      <w:r>
        <w:rPr>
          <w:lang w:eastAsia="en-US"/>
        </w:rPr>
        <w:t>Карабекирова</w:t>
      </w:r>
      <w:proofErr w:type="spellEnd"/>
      <w:r>
        <w:rPr>
          <w:lang w:eastAsia="en-US"/>
        </w:rPr>
        <w:t xml:space="preserve"> съгласно чл.183, ал.3, а именно: да разполага с разрешение от собственик на имота /бензиностанцията/. </w:t>
      </w:r>
    </w:p>
    <w:p w:rsidR="00380106" w:rsidRDefault="00380106" w:rsidP="00380106">
      <w:pPr>
        <w:pStyle w:val="ab"/>
        <w:jc w:val="both"/>
        <w:rPr>
          <w:lang w:eastAsia="en-US"/>
        </w:rPr>
      </w:pPr>
      <w:r>
        <w:rPr>
          <w:lang w:eastAsia="en-US"/>
        </w:rPr>
        <w:t xml:space="preserve">Споделеното от нея в снетото обяснение, че </w:t>
      </w:r>
      <w:r w:rsidR="00535BD4">
        <w:rPr>
          <w:lang w:eastAsia="en-US"/>
        </w:rPr>
        <w:t>има</w:t>
      </w:r>
      <w:bookmarkStart w:id="0" w:name="_GoBack"/>
      <w:bookmarkEnd w:id="0"/>
      <w:r>
        <w:rPr>
          <w:lang w:eastAsia="en-US"/>
        </w:rPr>
        <w:t xml:space="preserve"> разрешение от сина на собственика, без да е упоменато дори кой е собственика и без да е потвърдено от самия собственик, че такова разрешение е дадено и без да е направена проверка по отношение на тази част от твърденията на г-жа </w:t>
      </w:r>
      <w:proofErr w:type="spellStart"/>
      <w:r>
        <w:rPr>
          <w:lang w:eastAsia="en-US"/>
        </w:rPr>
        <w:t>Карабекирова</w:t>
      </w:r>
      <w:proofErr w:type="spellEnd"/>
      <w:r>
        <w:rPr>
          <w:lang w:eastAsia="en-US"/>
        </w:rPr>
        <w:t xml:space="preserve">, прави същите несъстоятелни, недостатъчни и невъзможни за ангажиране на отговорност. </w:t>
      </w:r>
    </w:p>
    <w:p w:rsidR="00380106" w:rsidRDefault="00380106" w:rsidP="00380106">
      <w:pPr>
        <w:pStyle w:val="ab"/>
        <w:jc w:val="both"/>
        <w:rPr>
          <w:lang w:eastAsia="en-US"/>
        </w:rPr>
      </w:pPr>
      <w:r>
        <w:rPr>
          <w:lang w:eastAsia="en-US"/>
        </w:rPr>
        <w:t xml:space="preserve">ОИК Котел счита, че след като не разполага с достатъчно данни по отношение на това има ли в действителност или не разрешение г-жа </w:t>
      </w:r>
      <w:proofErr w:type="spellStart"/>
      <w:r>
        <w:rPr>
          <w:lang w:eastAsia="en-US"/>
        </w:rPr>
        <w:t>Карабекирова</w:t>
      </w:r>
      <w:proofErr w:type="spellEnd"/>
      <w:r>
        <w:rPr>
          <w:lang w:eastAsia="en-US"/>
        </w:rPr>
        <w:t xml:space="preserve"> да залепя агитационни материали и то не от кой да е, а от самия собственик на бензиностанцията и предвид това, че не разполага с възможност за изследване на родствени връзки и наличието или липсата на правомощия на лица различни от собственика, не може и да ангажира санкция за поведението на Сезер </w:t>
      </w:r>
      <w:proofErr w:type="spellStart"/>
      <w:r>
        <w:rPr>
          <w:lang w:eastAsia="en-US"/>
        </w:rPr>
        <w:t>Веждиев</w:t>
      </w:r>
      <w:proofErr w:type="spellEnd"/>
      <w:r>
        <w:rPr>
          <w:lang w:eastAsia="en-US"/>
        </w:rPr>
        <w:t xml:space="preserve"> Хюсеинов като приложи чл.495, ал.1 от ИК. </w:t>
      </w:r>
    </w:p>
    <w:p w:rsidR="00380106" w:rsidRDefault="00380106" w:rsidP="00380106">
      <w:pPr>
        <w:pStyle w:val="ab"/>
        <w:jc w:val="both"/>
        <w:rPr>
          <w:lang w:eastAsia="en-US"/>
        </w:rPr>
      </w:pPr>
    </w:p>
    <w:p w:rsidR="00380106" w:rsidRPr="00380106" w:rsidRDefault="00380106" w:rsidP="00380106">
      <w:pPr>
        <w:pStyle w:val="ab"/>
        <w:jc w:val="both"/>
        <w:rPr>
          <w:rFonts w:cs="Times New Roman"/>
          <w:lang w:eastAsia="en-US"/>
        </w:rPr>
      </w:pPr>
      <w:r w:rsidRPr="00380106">
        <w:rPr>
          <w:rFonts w:cs="Times New Roman"/>
          <w:lang w:eastAsia="en-US"/>
        </w:rPr>
        <w:lastRenderedPageBreak/>
        <w:t xml:space="preserve">Предвид така описаната фактическа обстановка, по отношение на </w:t>
      </w:r>
      <w:r>
        <w:rPr>
          <w:lang w:eastAsia="en-US"/>
        </w:rPr>
        <w:t xml:space="preserve">постъпилата преписка по </w:t>
      </w:r>
      <w:r w:rsidRPr="00380106">
        <w:rPr>
          <w:rFonts w:cs="Times New Roman"/>
          <w:lang w:eastAsia="en-US"/>
        </w:rPr>
        <w:t>проверка рег.№287р-2771/25.02.2022г. на РУ – Котел и на основание чл.87, ал.1, т.</w:t>
      </w:r>
      <w:r>
        <w:rPr>
          <w:lang w:eastAsia="en-US"/>
        </w:rPr>
        <w:t>1 и т.22</w:t>
      </w:r>
      <w:r w:rsidRPr="00380106">
        <w:rPr>
          <w:rFonts w:cs="Times New Roman"/>
          <w:lang w:eastAsia="en-US"/>
        </w:rPr>
        <w:t xml:space="preserve"> от ИК, </w:t>
      </w:r>
      <w:r>
        <w:rPr>
          <w:rFonts w:cs="Times New Roman"/>
          <w:lang w:eastAsia="en-US"/>
        </w:rPr>
        <w:t xml:space="preserve">ОИК Котел единодушно </w:t>
      </w:r>
      <w:r w:rsidR="00C4007C">
        <w:rPr>
          <w:rFonts w:cs="Times New Roman"/>
          <w:lang w:eastAsia="en-US"/>
        </w:rPr>
        <w:t>взе следното</w:t>
      </w:r>
    </w:p>
    <w:p w:rsidR="00380106" w:rsidRDefault="00380106" w:rsidP="00380106">
      <w:pPr>
        <w:jc w:val="both"/>
      </w:pPr>
    </w:p>
    <w:p w:rsidR="00380106" w:rsidRDefault="00380106" w:rsidP="00380106">
      <w:pPr>
        <w:jc w:val="both"/>
      </w:pPr>
      <w:r>
        <w:t>РЕШЕНИЕ:</w:t>
      </w:r>
    </w:p>
    <w:p w:rsidR="00380106" w:rsidRDefault="00380106" w:rsidP="00380106">
      <w:pPr>
        <w:jc w:val="both"/>
        <w:rPr>
          <w:lang w:eastAsia="en-US"/>
        </w:rPr>
      </w:pPr>
      <w:r>
        <w:t xml:space="preserve">ЛИПСВАТ данни за извършено нарушение на нормите на Изборния кодекс по отношение на лицето </w:t>
      </w:r>
      <w:r>
        <w:rPr>
          <w:lang w:eastAsia="en-US"/>
        </w:rPr>
        <w:t xml:space="preserve">Сезер </w:t>
      </w:r>
      <w:proofErr w:type="spellStart"/>
      <w:r>
        <w:rPr>
          <w:lang w:eastAsia="en-US"/>
        </w:rPr>
        <w:t>Веждиев</w:t>
      </w:r>
      <w:proofErr w:type="spellEnd"/>
      <w:r>
        <w:rPr>
          <w:lang w:eastAsia="en-US"/>
        </w:rPr>
        <w:t xml:space="preserve"> Хюсеинов.</w:t>
      </w:r>
    </w:p>
    <w:p w:rsidR="00380106" w:rsidRDefault="00380106" w:rsidP="00380106">
      <w:pPr>
        <w:jc w:val="both"/>
        <w:rPr>
          <w:lang w:eastAsia="en-US"/>
        </w:rPr>
      </w:pPr>
      <w:r>
        <w:rPr>
          <w:lang w:eastAsia="en-US"/>
        </w:rPr>
        <w:t>Да се изпрати препис от Решението до Началника на РУ-Котел.</w:t>
      </w:r>
    </w:p>
    <w:p w:rsidR="00C4007C" w:rsidRPr="008E2790" w:rsidRDefault="00C4007C" w:rsidP="00C4007C">
      <w:pPr>
        <w:pStyle w:val="ab"/>
        <w:jc w:val="both"/>
        <w:rPr>
          <w:lang w:eastAsia="en-US"/>
        </w:rPr>
      </w:pPr>
      <w:r w:rsidRPr="008E2790">
        <w:rPr>
          <w:lang w:eastAsia="en-US"/>
        </w:rPr>
        <w:t xml:space="preserve">Решенията на общинската избирателна комисия Котел може да се оспорват в тридневен срок от обявяването им пред ЦИК съгласно чл.88, ал.1 от ИК, която се произнася в тридневен срок с решение. </w:t>
      </w:r>
    </w:p>
    <w:p w:rsidR="00C4007C" w:rsidRDefault="00C4007C" w:rsidP="00380106">
      <w:pPr>
        <w:jc w:val="both"/>
        <w:rPr>
          <w:rFonts w:ascii="Cambria" w:hAnsi="Cambria"/>
          <w:sz w:val="18"/>
          <w:szCs w:val="18"/>
          <w:lang w:eastAsia="en-US"/>
        </w:rPr>
      </w:pPr>
    </w:p>
    <w:p w:rsidR="0067033D" w:rsidRPr="00380106" w:rsidRDefault="009D5C6E" w:rsidP="00380106">
      <w:pPr>
        <w:jc w:val="both"/>
        <w:rPr>
          <w:sz w:val="20"/>
          <w:szCs w:val="20"/>
        </w:rPr>
      </w:pPr>
      <w:r w:rsidRPr="009D5C6E">
        <w:rPr>
          <w:rFonts w:ascii="Cambria" w:hAnsi="Cambria"/>
          <w:sz w:val="18"/>
          <w:szCs w:val="18"/>
          <w:lang w:eastAsia="en-US"/>
        </w:rPr>
        <w:t xml:space="preserve"> </w:t>
      </w:r>
      <w:r w:rsidR="00455084" w:rsidRPr="00F34045">
        <w:rPr>
          <w:rFonts w:ascii="Cambria" w:hAnsi="Cambria"/>
          <w:b/>
          <w:sz w:val="18"/>
          <w:szCs w:val="18"/>
          <w:u w:val="single"/>
        </w:rPr>
        <w:t xml:space="preserve">По т.2 от дневния ред: - </w:t>
      </w:r>
      <w:r w:rsidR="00380106">
        <w:rPr>
          <w:rFonts w:ascii="Cambria" w:hAnsi="Cambria"/>
          <w:sz w:val="18"/>
          <w:szCs w:val="18"/>
        </w:rPr>
        <w:t>не постъпиха въпроси за обсъждане.</w:t>
      </w:r>
    </w:p>
    <w:p w:rsidR="0067033D" w:rsidRPr="00B1753C" w:rsidRDefault="0067033D" w:rsidP="00E675B5">
      <w:pPr>
        <w:ind w:left="720"/>
        <w:jc w:val="both"/>
        <w:rPr>
          <w:rFonts w:ascii="Cambria" w:hAnsi="Cambria"/>
          <w:sz w:val="20"/>
          <w:szCs w:val="20"/>
        </w:rPr>
      </w:pPr>
    </w:p>
    <w:p w:rsidR="00A64C63" w:rsidRPr="00F34045" w:rsidRDefault="00A64C63" w:rsidP="005A0214">
      <w:pPr>
        <w:shd w:val="clear" w:color="auto" w:fill="FFFFFF"/>
        <w:spacing w:after="150" w:line="240" w:lineRule="auto"/>
        <w:jc w:val="both"/>
        <w:rPr>
          <w:rFonts w:ascii="Helvetica" w:hAnsi="Helvetica" w:cs="Times New Roman"/>
          <w:color w:val="333333"/>
          <w:sz w:val="18"/>
          <w:szCs w:val="18"/>
        </w:rPr>
      </w:pPr>
      <w:r w:rsidRPr="00F34045">
        <w:rPr>
          <w:rFonts w:ascii="Cambria" w:hAnsi="Cambria"/>
          <w:b/>
          <w:bCs/>
          <w:sz w:val="18"/>
          <w:szCs w:val="18"/>
        </w:rPr>
        <w:t>След изчерпване на дневния ред, заседанието на ОИК – Котел бе закрито от председателя на комисията.</w:t>
      </w:r>
    </w:p>
    <w:p w:rsidR="00EA22AA" w:rsidRDefault="008D023E" w:rsidP="0096504C">
      <w:pPr>
        <w:spacing w:before="100" w:beforeAutospacing="1" w:after="100" w:afterAutospacing="1" w:line="240" w:lineRule="auto"/>
        <w:jc w:val="both"/>
        <w:rPr>
          <w:rFonts w:ascii="Cambria" w:hAnsi="Cambria"/>
          <w:sz w:val="18"/>
          <w:szCs w:val="18"/>
        </w:rPr>
      </w:pPr>
      <w:r w:rsidRPr="00F34045">
        <w:rPr>
          <w:rFonts w:ascii="Cambria" w:hAnsi="Cambria"/>
          <w:b/>
          <w:bCs/>
          <w:sz w:val="18"/>
          <w:szCs w:val="18"/>
        </w:rPr>
        <w:t>ПРЕДСЕДАТЕЛ:</w:t>
      </w:r>
      <w:r w:rsidRPr="00F34045">
        <w:rPr>
          <w:rFonts w:ascii="Cambria" w:hAnsi="Cambria"/>
          <w:sz w:val="18"/>
          <w:szCs w:val="18"/>
        </w:rPr>
        <w:t xml:space="preserve">                /п/.....................</w:t>
      </w:r>
      <w:r w:rsidRPr="00F34045">
        <w:rPr>
          <w:rFonts w:ascii="Cambria" w:hAnsi="Cambria"/>
          <w:sz w:val="18"/>
          <w:szCs w:val="18"/>
        </w:rPr>
        <w:br/>
        <w:t xml:space="preserve">/Цветомира Кънева/ </w:t>
      </w:r>
    </w:p>
    <w:p w:rsidR="008D023E" w:rsidRPr="00F34045" w:rsidRDefault="008D023E" w:rsidP="0096504C">
      <w:pPr>
        <w:spacing w:before="100" w:beforeAutospacing="1" w:after="100" w:afterAutospacing="1" w:line="240" w:lineRule="auto"/>
        <w:jc w:val="both"/>
        <w:rPr>
          <w:rFonts w:ascii="Cambria" w:hAnsi="Cambria"/>
          <w:sz w:val="18"/>
          <w:szCs w:val="18"/>
        </w:rPr>
      </w:pPr>
      <w:r w:rsidRPr="00F34045">
        <w:rPr>
          <w:rFonts w:ascii="Cambria" w:hAnsi="Cambria"/>
          <w:b/>
          <w:bCs/>
          <w:sz w:val="18"/>
          <w:szCs w:val="18"/>
        </w:rPr>
        <w:t>СЕКРЕТАР:</w:t>
      </w:r>
      <w:r w:rsidRPr="00F34045">
        <w:rPr>
          <w:rFonts w:ascii="Cambria" w:hAnsi="Cambria"/>
          <w:sz w:val="18"/>
          <w:szCs w:val="18"/>
        </w:rPr>
        <w:t xml:space="preserve">                        /п/........................</w:t>
      </w:r>
      <w:r w:rsidRPr="00F34045">
        <w:rPr>
          <w:rFonts w:ascii="Cambria" w:hAnsi="Cambria"/>
          <w:sz w:val="18"/>
          <w:szCs w:val="18"/>
        </w:rPr>
        <w:br/>
        <w:t xml:space="preserve">/Събина Георгиева/   </w:t>
      </w:r>
    </w:p>
    <w:sectPr w:rsidR="008D023E" w:rsidRPr="00F34045" w:rsidSect="000F2E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049" w:rsidRDefault="008F4049" w:rsidP="007E000F">
      <w:pPr>
        <w:spacing w:after="0" w:line="240" w:lineRule="auto"/>
        <w:rPr>
          <w:rFonts w:cs="Times New Roman"/>
        </w:rPr>
      </w:pPr>
      <w:r>
        <w:rPr>
          <w:rFonts w:cs="Times New Roman"/>
        </w:rPr>
        <w:separator/>
      </w:r>
    </w:p>
  </w:endnote>
  <w:endnote w:type="continuationSeparator" w:id="0">
    <w:p w:rsidR="008F4049" w:rsidRDefault="008F4049" w:rsidP="007E000F">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049" w:rsidRDefault="008F4049" w:rsidP="007E000F">
      <w:pPr>
        <w:spacing w:after="0" w:line="240" w:lineRule="auto"/>
        <w:rPr>
          <w:rFonts w:cs="Times New Roman"/>
        </w:rPr>
      </w:pPr>
      <w:r>
        <w:rPr>
          <w:rFonts w:cs="Times New Roman"/>
        </w:rPr>
        <w:separator/>
      </w:r>
    </w:p>
  </w:footnote>
  <w:footnote w:type="continuationSeparator" w:id="0">
    <w:p w:rsidR="008F4049" w:rsidRDefault="008F4049" w:rsidP="007E000F">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3062D"/>
    <w:multiLevelType w:val="hybridMultilevel"/>
    <w:tmpl w:val="4C2466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1C70E87"/>
    <w:multiLevelType w:val="hybridMultilevel"/>
    <w:tmpl w:val="A5461792"/>
    <w:lvl w:ilvl="0" w:tplc="DC6EEA6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32C445FB"/>
    <w:multiLevelType w:val="hybridMultilevel"/>
    <w:tmpl w:val="292CD1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337132BC"/>
    <w:multiLevelType w:val="multilevel"/>
    <w:tmpl w:val="3FECB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3C295E"/>
    <w:multiLevelType w:val="hybridMultilevel"/>
    <w:tmpl w:val="E1A63240"/>
    <w:lvl w:ilvl="0" w:tplc="C9EC1F3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39715B63"/>
    <w:multiLevelType w:val="hybridMultilevel"/>
    <w:tmpl w:val="DDDCCF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39BC157A"/>
    <w:multiLevelType w:val="hybridMultilevel"/>
    <w:tmpl w:val="A63CBE2E"/>
    <w:lvl w:ilvl="0" w:tplc="728E0F3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39FF2FE6"/>
    <w:multiLevelType w:val="multilevel"/>
    <w:tmpl w:val="95602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50E01"/>
    <w:multiLevelType w:val="hybridMultilevel"/>
    <w:tmpl w:val="441A256C"/>
    <w:lvl w:ilvl="0" w:tplc="434C250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B4A554F"/>
    <w:multiLevelType w:val="hybridMultilevel"/>
    <w:tmpl w:val="219263F4"/>
    <w:lvl w:ilvl="0" w:tplc="BE7663C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3DCE427E"/>
    <w:multiLevelType w:val="hybridMultilevel"/>
    <w:tmpl w:val="E822F510"/>
    <w:lvl w:ilvl="0" w:tplc="021C51D0">
      <w:start w:val="1"/>
      <w:numFmt w:val="decimal"/>
      <w:lvlText w:val="%1."/>
      <w:lvlJc w:val="left"/>
      <w:pPr>
        <w:ind w:left="420" w:hanging="360"/>
      </w:pPr>
      <w:rPr>
        <w:rFonts w:hint="default"/>
        <w:b/>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1">
    <w:nsid w:val="41DD7C75"/>
    <w:multiLevelType w:val="hybridMultilevel"/>
    <w:tmpl w:val="4A96DB58"/>
    <w:lvl w:ilvl="0" w:tplc="80A2696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nsid w:val="4B8F5FA6"/>
    <w:multiLevelType w:val="hybridMultilevel"/>
    <w:tmpl w:val="A092A810"/>
    <w:lvl w:ilvl="0" w:tplc="C4B290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4F3439D3"/>
    <w:multiLevelType w:val="hybridMultilevel"/>
    <w:tmpl w:val="ABF8DFD8"/>
    <w:lvl w:ilvl="0" w:tplc="D5FE249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nsid w:val="516A161C"/>
    <w:multiLevelType w:val="hybridMultilevel"/>
    <w:tmpl w:val="A008BB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55956C15"/>
    <w:multiLevelType w:val="hybridMultilevel"/>
    <w:tmpl w:val="C7D4C1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5844025C"/>
    <w:multiLevelType w:val="hybridMultilevel"/>
    <w:tmpl w:val="71C4E2FA"/>
    <w:lvl w:ilvl="0" w:tplc="E11ED2A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nsid w:val="5F434A1D"/>
    <w:multiLevelType w:val="hybridMultilevel"/>
    <w:tmpl w:val="6DDAA390"/>
    <w:lvl w:ilvl="0" w:tplc="87BA756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nsid w:val="624C38C6"/>
    <w:multiLevelType w:val="hybridMultilevel"/>
    <w:tmpl w:val="0A723A52"/>
    <w:lvl w:ilvl="0" w:tplc="C9EC1F3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nsid w:val="62A46E86"/>
    <w:multiLevelType w:val="hybridMultilevel"/>
    <w:tmpl w:val="CD002F08"/>
    <w:lvl w:ilvl="0" w:tplc="93E06AF2">
      <w:start w:val="1"/>
      <w:numFmt w:val="decimal"/>
      <w:lvlText w:val="%1."/>
      <w:lvlJc w:val="left"/>
      <w:pPr>
        <w:ind w:left="1624" w:hanging="915"/>
      </w:pPr>
      <w:rPr>
        <w:rFonts w:ascii="Calibri" w:hAnsi="Calibr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nsid w:val="64196FC6"/>
    <w:multiLevelType w:val="hybridMultilevel"/>
    <w:tmpl w:val="A1FA893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657751BE"/>
    <w:multiLevelType w:val="hybridMultilevel"/>
    <w:tmpl w:val="3CDAD9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7E194F1E"/>
    <w:multiLevelType w:val="hybridMultilevel"/>
    <w:tmpl w:val="B8BC9AF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E764A95"/>
    <w:multiLevelType w:val="hybridMultilevel"/>
    <w:tmpl w:val="0EFE7F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1"/>
  </w:num>
  <w:num w:numId="2">
    <w:abstractNumId w:val="22"/>
  </w:num>
  <w:num w:numId="3">
    <w:abstractNumId w:val="12"/>
  </w:num>
  <w:num w:numId="4">
    <w:abstractNumId w:val="19"/>
  </w:num>
  <w:num w:numId="5">
    <w:abstractNumId w:val="16"/>
  </w:num>
  <w:num w:numId="6">
    <w:abstractNumId w:val="5"/>
  </w:num>
  <w:num w:numId="7">
    <w:abstractNumId w:val="2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7"/>
  </w:num>
  <w:num w:numId="11">
    <w:abstractNumId w:val="3"/>
  </w:num>
  <w:num w:numId="12">
    <w:abstractNumId w:val="0"/>
  </w:num>
  <w:num w:numId="13">
    <w:abstractNumId w:val="1"/>
  </w:num>
  <w:num w:numId="14">
    <w:abstractNumId w:val="10"/>
  </w:num>
  <w:num w:numId="15">
    <w:abstractNumId w:val="15"/>
  </w:num>
  <w:num w:numId="16">
    <w:abstractNumId w:val="9"/>
  </w:num>
  <w:num w:numId="17">
    <w:abstractNumId w:val="11"/>
  </w:num>
  <w:num w:numId="18">
    <w:abstractNumId w:val="13"/>
  </w:num>
  <w:num w:numId="19">
    <w:abstractNumId w:val="2"/>
  </w:num>
  <w:num w:numId="20">
    <w:abstractNumId w:val="8"/>
  </w:num>
  <w:num w:numId="21">
    <w:abstractNumId w:val="14"/>
  </w:num>
  <w:num w:numId="22">
    <w:abstractNumId w:val="4"/>
  </w:num>
  <w:num w:numId="23">
    <w:abstractNumId w:val="18"/>
  </w:num>
  <w:num w:numId="24">
    <w:abstractNumId w:val="20"/>
  </w:num>
  <w:num w:numId="2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7C5"/>
    <w:rsid w:val="00015D02"/>
    <w:rsid w:val="000228E2"/>
    <w:rsid w:val="00023124"/>
    <w:rsid w:val="00023D52"/>
    <w:rsid w:val="00060F3C"/>
    <w:rsid w:val="000844AD"/>
    <w:rsid w:val="000B1CAD"/>
    <w:rsid w:val="000B4B62"/>
    <w:rsid w:val="000C1B74"/>
    <w:rsid w:val="000D0ED4"/>
    <w:rsid w:val="000D56B9"/>
    <w:rsid w:val="000D70D0"/>
    <w:rsid w:val="000E31F7"/>
    <w:rsid w:val="000E76DC"/>
    <w:rsid w:val="000F2E29"/>
    <w:rsid w:val="000F37C5"/>
    <w:rsid w:val="0011176B"/>
    <w:rsid w:val="00114753"/>
    <w:rsid w:val="00114801"/>
    <w:rsid w:val="001250DB"/>
    <w:rsid w:val="00130F75"/>
    <w:rsid w:val="001443C9"/>
    <w:rsid w:val="0015746E"/>
    <w:rsid w:val="00177995"/>
    <w:rsid w:val="00182234"/>
    <w:rsid w:val="00190A88"/>
    <w:rsid w:val="001A46DE"/>
    <w:rsid w:val="001A7BF2"/>
    <w:rsid w:val="001A7D4D"/>
    <w:rsid w:val="001B6D05"/>
    <w:rsid w:val="001B7B03"/>
    <w:rsid w:val="001E1C41"/>
    <w:rsid w:val="001E2E6A"/>
    <w:rsid w:val="001E6F21"/>
    <w:rsid w:val="00212B79"/>
    <w:rsid w:val="00212CBA"/>
    <w:rsid w:val="002176F1"/>
    <w:rsid w:val="00230899"/>
    <w:rsid w:val="00256C97"/>
    <w:rsid w:val="002612AD"/>
    <w:rsid w:val="002646E8"/>
    <w:rsid w:val="00266517"/>
    <w:rsid w:val="00271097"/>
    <w:rsid w:val="0028070D"/>
    <w:rsid w:val="00284835"/>
    <w:rsid w:val="00286140"/>
    <w:rsid w:val="00293273"/>
    <w:rsid w:val="00297A42"/>
    <w:rsid w:val="002B37EF"/>
    <w:rsid w:val="002B5061"/>
    <w:rsid w:val="002D5A3F"/>
    <w:rsid w:val="002E2632"/>
    <w:rsid w:val="003167D2"/>
    <w:rsid w:val="00334386"/>
    <w:rsid w:val="00335C6E"/>
    <w:rsid w:val="0033703E"/>
    <w:rsid w:val="0034551B"/>
    <w:rsid w:val="003508F3"/>
    <w:rsid w:val="00362204"/>
    <w:rsid w:val="00380106"/>
    <w:rsid w:val="00380912"/>
    <w:rsid w:val="003809C4"/>
    <w:rsid w:val="00383719"/>
    <w:rsid w:val="0038390B"/>
    <w:rsid w:val="003A2862"/>
    <w:rsid w:val="003A7327"/>
    <w:rsid w:val="003A7AFE"/>
    <w:rsid w:val="003D4A39"/>
    <w:rsid w:val="003D733D"/>
    <w:rsid w:val="003E0DEA"/>
    <w:rsid w:val="003F13EC"/>
    <w:rsid w:val="004002B8"/>
    <w:rsid w:val="00420B6F"/>
    <w:rsid w:val="00421E36"/>
    <w:rsid w:val="00422781"/>
    <w:rsid w:val="004255CA"/>
    <w:rsid w:val="004260FA"/>
    <w:rsid w:val="004278A5"/>
    <w:rsid w:val="004356D3"/>
    <w:rsid w:val="00440C33"/>
    <w:rsid w:val="00442C8B"/>
    <w:rsid w:val="0045405E"/>
    <w:rsid w:val="00455084"/>
    <w:rsid w:val="004763FC"/>
    <w:rsid w:val="00477F9D"/>
    <w:rsid w:val="00482BC1"/>
    <w:rsid w:val="004A04F6"/>
    <w:rsid w:val="004B3D89"/>
    <w:rsid w:val="004D651A"/>
    <w:rsid w:val="004F1928"/>
    <w:rsid w:val="00503427"/>
    <w:rsid w:val="00505656"/>
    <w:rsid w:val="005074DD"/>
    <w:rsid w:val="00516785"/>
    <w:rsid w:val="00517EF1"/>
    <w:rsid w:val="00535810"/>
    <w:rsid w:val="00535BD4"/>
    <w:rsid w:val="00541250"/>
    <w:rsid w:val="00551EE2"/>
    <w:rsid w:val="005527AA"/>
    <w:rsid w:val="00582022"/>
    <w:rsid w:val="005846EF"/>
    <w:rsid w:val="00597F3F"/>
    <w:rsid w:val="005A0214"/>
    <w:rsid w:val="005A0DA5"/>
    <w:rsid w:val="005A4B36"/>
    <w:rsid w:val="005B4E15"/>
    <w:rsid w:val="005B619D"/>
    <w:rsid w:val="005C27B9"/>
    <w:rsid w:val="005D2257"/>
    <w:rsid w:val="005E7307"/>
    <w:rsid w:val="005F1313"/>
    <w:rsid w:val="005F2878"/>
    <w:rsid w:val="005F53FC"/>
    <w:rsid w:val="00611D35"/>
    <w:rsid w:val="006170AA"/>
    <w:rsid w:val="00621212"/>
    <w:rsid w:val="006212F9"/>
    <w:rsid w:val="00623755"/>
    <w:rsid w:val="00626567"/>
    <w:rsid w:val="00632770"/>
    <w:rsid w:val="00641B0F"/>
    <w:rsid w:val="00642EDB"/>
    <w:rsid w:val="00660BEF"/>
    <w:rsid w:val="0067033D"/>
    <w:rsid w:val="00685339"/>
    <w:rsid w:val="0068665A"/>
    <w:rsid w:val="006976E6"/>
    <w:rsid w:val="006A3721"/>
    <w:rsid w:val="006A38BD"/>
    <w:rsid w:val="006B02B1"/>
    <w:rsid w:val="006C1A48"/>
    <w:rsid w:val="006C6C0B"/>
    <w:rsid w:val="006D5DC5"/>
    <w:rsid w:val="006E2CDB"/>
    <w:rsid w:val="006E3955"/>
    <w:rsid w:val="006F11FD"/>
    <w:rsid w:val="006F1C7B"/>
    <w:rsid w:val="00715F57"/>
    <w:rsid w:val="007231EB"/>
    <w:rsid w:val="0073282F"/>
    <w:rsid w:val="00736C03"/>
    <w:rsid w:val="007404FA"/>
    <w:rsid w:val="007502A7"/>
    <w:rsid w:val="00753F0C"/>
    <w:rsid w:val="00755075"/>
    <w:rsid w:val="00763ABC"/>
    <w:rsid w:val="007663D5"/>
    <w:rsid w:val="00777A16"/>
    <w:rsid w:val="00791C24"/>
    <w:rsid w:val="007955C9"/>
    <w:rsid w:val="0079588E"/>
    <w:rsid w:val="007A3E4C"/>
    <w:rsid w:val="007A4E98"/>
    <w:rsid w:val="007A562B"/>
    <w:rsid w:val="007B1926"/>
    <w:rsid w:val="007D61B9"/>
    <w:rsid w:val="007E000F"/>
    <w:rsid w:val="007E0CDC"/>
    <w:rsid w:val="007E51B1"/>
    <w:rsid w:val="007F226C"/>
    <w:rsid w:val="007F453A"/>
    <w:rsid w:val="007F4FF3"/>
    <w:rsid w:val="00802973"/>
    <w:rsid w:val="00803F7B"/>
    <w:rsid w:val="0080605A"/>
    <w:rsid w:val="00815B93"/>
    <w:rsid w:val="00820591"/>
    <w:rsid w:val="00824DE1"/>
    <w:rsid w:val="00830441"/>
    <w:rsid w:val="00846946"/>
    <w:rsid w:val="00857323"/>
    <w:rsid w:val="00860604"/>
    <w:rsid w:val="008922A2"/>
    <w:rsid w:val="00894273"/>
    <w:rsid w:val="008A1CD8"/>
    <w:rsid w:val="008A337C"/>
    <w:rsid w:val="008D023E"/>
    <w:rsid w:val="008D28EE"/>
    <w:rsid w:val="008D55FD"/>
    <w:rsid w:val="008E51EC"/>
    <w:rsid w:val="008E5DEF"/>
    <w:rsid w:val="008F4049"/>
    <w:rsid w:val="008F64E7"/>
    <w:rsid w:val="0091061B"/>
    <w:rsid w:val="00924678"/>
    <w:rsid w:val="00925758"/>
    <w:rsid w:val="00925EF7"/>
    <w:rsid w:val="0092662B"/>
    <w:rsid w:val="009279BD"/>
    <w:rsid w:val="009301AF"/>
    <w:rsid w:val="00942178"/>
    <w:rsid w:val="009571DA"/>
    <w:rsid w:val="00960CDC"/>
    <w:rsid w:val="0096504C"/>
    <w:rsid w:val="009661FD"/>
    <w:rsid w:val="009701AC"/>
    <w:rsid w:val="00992F4D"/>
    <w:rsid w:val="009A4CAB"/>
    <w:rsid w:val="009C097B"/>
    <w:rsid w:val="009C2F09"/>
    <w:rsid w:val="009D5C6E"/>
    <w:rsid w:val="009D7C6F"/>
    <w:rsid w:val="009E06A7"/>
    <w:rsid w:val="009E1BB1"/>
    <w:rsid w:val="00A07C81"/>
    <w:rsid w:val="00A33695"/>
    <w:rsid w:val="00A34E30"/>
    <w:rsid w:val="00A52CC1"/>
    <w:rsid w:val="00A53E96"/>
    <w:rsid w:val="00A61EFE"/>
    <w:rsid w:val="00A62521"/>
    <w:rsid w:val="00A63B94"/>
    <w:rsid w:val="00A64C63"/>
    <w:rsid w:val="00A651D8"/>
    <w:rsid w:val="00A81401"/>
    <w:rsid w:val="00A81D3D"/>
    <w:rsid w:val="00A850C1"/>
    <w:rsid w:val="00AA1FCA"/>
    <w:rsid w:val="00AA791B"/>
    <w:rsid w:val="00AA7D2F"/>
    <w:rsid w:val="00AB09C8"/>
    <w:rsid w:val="00AC296E"/>
    <w:rsid w:val="00AE149A"/>
    <w:rsid w:val="00AF1F94"/>
    <w:rsid w:val="00AF30AD"/>
    <w:rsid w:val="00AF43FA"/>
    <w:rsid w:val="00B0056D"/>
    <w:rsid w:val="00B01B8E"/>
    <w:rsid w:val="00B05F2B"/>
    <w:rsid w:val="00B144FF"/>
    <w:rsid w:val="00B14537"/>
    <w:rsid w:val="00B1753C"/>
    <w:rsid w:val="00B2287D"/>
    <w:rsid w:val="00B246D5"/>
    <w:rsid w:val="00B3700A"/>
    <w:rsid w:val="00B37EB9"/>
    <w:rsid w:val="00B460AB"/>
    <w:rsid w:val="00B6242B"/>
    <w:rsid w:val="00B67325"/>
    <w:rsid w:val="00B6787B"/>
    <w:rsid w:val="00B726BF"/>
    <w:rsid w:val="00B91EE8"/>
    <w:rsid w:val="00B97C6A"/>
    <w:rsid w:val="00BB3A37"/>
    <w:rsid w:val="00BC3AB4"/>
    <w:rsid w:val="00BD5B7E"/>
    <w:rsid w:val="00BE7711"/>
    <w:rsid w:val="00C0438F"/>
    <w:rsid w:val="00C1189A"/>
    <w:rsid w:val="00C21CCE"/>
    <w:rsid w:val="00C2622D"/>
    <w:rsid w:val="00C26FB3"/>
    <w:rsid w:val="00C3500B"/>
    <w:rsid w:val="00C4007C"/>
    <w:rsid w:val="00C42DC7"/>
    <w:rsid w:val="00C475D9"/>
    <w:rsid w:val="00C5533B"/>
    <w:rsid w:val="00C721D5"/>
    <w:rsid w:val="00C771D3"/>
    <w:rsid w:val="00CB0BA3"/>
    <w:rsid w:val="00CB3A37"/>
    <w:rsid w:val="00CB4A5A"/>
    <w:rsid w:val="00CB59C9"/>
    <w:rsid w:val="00CC689D"/>
    <w:rsid w:val="00CD060A"/>
    <w:rsid w:val="00CE53BA"/>
    <w:rsid w:val="00CF5E4F"/>
    <w:rsid w:val="00CF698D"/>
    <w:rsid w:val="00D005F1"/>
    <w:rsid w:val="00D01E89"/>
    <w:rsid w:val="00D05609"/>
    <w:rsid w:val="00D23E40"/>
    <w:rsid w:val="00D42928"/>
    <w:rsid w:val="00D468EA"/>
    <w:rsid w:val="00D53BB0"/>
    <w:rsid w:val="00D53CB7"/>
    <w:rsid w:val="00D86F74"/>
    <w:rsid w:val="00D912CF"/>
    <w:rsid w:val="00D93C43"/>
    <w:rsid w:val="00D96980"/>
    <w:rsid w:val="00DA6146"/>
    <w:rsid w:val="00DA78EA"/>
    <w:rsid w:val="00DB0CAE"/>
    <w:rsid w:val="00DB2FE4"/>
    <w:rsid w:val="00DB4FEA"/>
    <w:rsid w:val="00DC1F50"/>
    <w:rsid w:val="00DD5AB6"/>
    <w:rsid w:val="00DF53C7"/>
    <w:rsid w:val="00DF7967"/>
    <w:rsid w:val="00E04730"/>
    <w:rsid w:val="00E15C0E"/>
    <w:rsid w:val="00E2284F"/>
    <w:rsid w:val="00E31D2B"/>
    <w:rsid w:val="00E32F19"/>
    <w:rsid w:val="00E6625E"/>
    <w:rsid w:val="00E675B5"/>
    <w:rsid w:val="00E91213"/>
    <w:rsid w:val="00E9262D"/>
    <w:rsid w:val="00E959C2"/>
    <w:rsid w:val="00EA22AA"/>
    <w:rsid w:val="00EA74A8"/>
    <w:rsid w:val="00EB1E9A"/>
    <w:rsid w:val="00ED362B"/>
    <w:rsid w:val="00EE72D2"/>
    <w:rsid w:val="00F2040A"/>
    <w:rsid w:val="00F2576D"/>
    <w:rsid w:val="00F34045"/>
    <w:rsid w:val="00F37480"/>
    <w:rsid w:val="00F42293"/>
    <w:rsid w:val="00F64422"/>
    <w:rsid w:val="00F65094"/>
    <w:rsid w:val="00F727C4"/>
    <w:rsid w:val="00F73E41"/>
    <w:rsid w:val="00F74EAC"/>
    <w:rsid w:val="00F80C21"/>
    <w:rsid w:val="00F83AD1"/>
    <w:rsid w:val="00F9087B"/>
    <w:rsid w:val="00FA244B"/>
    <w:rsid w:val="00FC1654"/>
    <w:rsid w:val="00FD1390"/>
    <w:rsid w:val="00FD3FA0"/>
    <w:rsid w:val="00FD4B66"/>
    <w:rsid w:val="00FD547E"/>
    <w:rsid w:val="00FE4694"/>
    <w:rsid w:val="00FF78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1EC"/>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24678"/>
    <w:rPr>
      <w:color w:val="000000"/>
      <w:u w:val="none"/>
      <w:effect w:val="none"/>
    </w:rPr>
  </w:style>
  <w:style w:type="paragraph" w:styleId="a4">
    <w:name w:val="Normal (Web)"/>
    <w:basedOn w:val="a"/>
    <w:uiPriority w:val="99"/>
    <w:rsid w:val="00924678"/>
    <w:pPr>
      <w:spacing w:after="0" w:line="240" w:lineRule="auto"/>
      <w:ind w:firstLine="990"/>
      <w:jc w:val="both"/>
    </w:pPr>
    <w:rPr>
      <w:rFonts w:ascii="Times New Roman" w:hAnsi="Times New Roman" w:cs="Times New Roman"/>
      <w:color w:val="000000"/>
      <w:sz w:val="24"/>
      <w:szCs w:val="24"/>
    </w:rPr>
  </w:style>
  <w:style w:type="paragraph" w:customStyle="1" w:styleId="m">
    <w:name w:val="m"/>
    <w:basedOn w:val="a"/>
    <w:uiPriority w:val="99"/>
    <w:rsid w:val="00924678"/>
    <w:pPr>
      <w:spacing w:after="0" w:line="240" w:lineRule="auto"/>
      <w:ind w:firstLine="990"/>
      <w:jc w:val="both"/>
    </w:pPr>
    <w:rPr>
      <w:rFonts w:ascii="Times New Roman" w:hAnsi="Times New Roman" w:cs="Times New Roman"/>
      <w:color w:val="000000"/>
      <w:sz w:val="24"/>
      <w:szCs w:val="24"/>
    </w:rPr>
  </w:style>
  <w:style w:type="character" w:styleId="a5">
    <w:name w:val="Strong"/>
    <w:uiPriority w:val="99"/>
    <w:qFormat/>
    <w:rsid w:val="00023D52"/>
    <w:rPr>
      <w:b/>
      <w:bCs/>
    </w:rPr>
  </w:style>
  <w:style w:type="paragraph" w:styleId="a6">
    <w:name w:val="header"/>
    <w:basedOn w:val="a"/>
    <w:link w:val="a7"/>
    <w:uiPriority w:val="99"/>
    <w:semiHidden/>
    <w:rsid w:val="007E000F"/>
    <w:pPr>
      <w:tabs>
        <w:tab w:val="center" w:pos="4536"/>
        <w:tab w:val="right" w:pos="9072"/>
      </w:tabs>
      <w:spacing w:after="0" w:line="240" w:lineRule="auto"/>
    </w:pPr>
  </w:style>
  <w:style w:type="character" w:customStyle="1" w:styleId="a7">
    <w:name w:val="Горен колонтитул Знак"/>
    <w:link w:val="a6"/>
    <w:uiPriority w:val="99"/>
    <w:semiHidden/>
    <w:locked/>
    <w:rsid w:val="007E000F"/>
    <w:rPr>
      <w:rFonts w:eastAsia="Times New Roman"/>
      <w:lang w:eastAsia="bg-BG"/>
    </w:rPr>
  </w:style>
  <w:style w:type="paragraph" w:styleId="a8">
    <w:name w:val="footer"/>
    <w:basedOn w:val="a"/>
    <w:link w:val="a9"/>
    <w:uiPriority w:val="99"/>
    <w:semiHidden/>
    <w:rsid w:val="007E000F"/>
    <w:pPr>
      <w:tabs>
        <w:tab w:val="center" w:pos="4536"/>
        <w:tab w:val="right" w:pos="9072"/>
      </w:tabs>
      <w:spacing w:after="0" w:line="240" w:lineRule="auto"/>
    </w:pPr>
  </w:style>
  <w:style w:type="character" w:customStyle="1" w:styleId="a9">
    <w:name w:val="Долен колонтитул Знак"/>
    <w:link w:val="a8"/>
    <w:uiPriority w:val="99"/>
    <w:semiHidden/>
    <w:locked/>
    <w:rsid w:val="007E000F"/>
    <w:rPr>
      <w:rFonts w:eastAsia="Times New Roman"/>
      <w:lang w:eastAsia="bg-BG"/>
    </w:rPr>
  </w:style>
  <w:style w:type="paragraph" w:styleId="aa">
    <w:name w:val="List Paragraph"/>
    <w:basedOn w:val="a"/>
    <w:uiPriority w:val="34"/>
    <w:qFormat/>
    <w:rsid w:val="00F42293"/>
    <w:pPr>
      <w:spacing w:after="0" w:line="240" w:lineRule="auto"/>
      <w:ind w:left="720"/>
    </w:pPr>
    <w:rPr>
      <w:rFonts w:ascii="Times New Roman" w:hAnsi="Times New Roman" w:cs="Times New Roman"/>
      <w:sz w:val="20"/>
      <w:szCs w:val="20"/>
      <w:lang w:val="en-US" w:eastAsia="en-US"/>
    </w:rPr>
  </w:style>
  <w:style w:type="paragraph" w:styleId="ab">
    <w:name w:val="No Spacing"/>
    <w:uiPriority w:val="1"/>
    <w:qFormat/>
    <w:rsid w:val="00D93C43"/>
    <w:rPr>
      <w:rFonts w:eastAsia="Times New Roma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90204">
      <w:bodyDiv w:val="1"/>
      <w:marLeft w:val="0"/>
      <w:marRight w:val="0"/>
      <w:marTop w:val="0"/>
      <w:marBottom w:val="0"/>
      <w:divBdr>
        <w:top w:val="none" w:sz="0" w:space="0" w:color="auto"/>
        <w:left w:val="none" w:sz="0" w:space="0" w:color="auto"/>
        <w:bottom w:val="none" w:sz="0" w:space="0" w:color="auto"/>
        <w:right w:val="none" w:sz="0" w:space="0" w:color="auto"/>
      </w:divBdr>
    </w:div>
    <w:div w:id="73553476">
      <w:bodyDiv w:val="1"/>
      <w:marLeft w:val="0"/>
      <w:marRight w:val="0"/>
      <w:marTop w:val="0"/>
      <w:marBottom w:val="0"/>
      <w:divBdr>
        <w:top w:val="none" w:sz="0" w:space="0" w:color="auto"/>
        <w:left w:val="none" w:sz="0" w:space="0" w:color="auto"/>
        <w:bottom w:val="none" w:sz="0" w:space="0" w:color="auto"/>
        <w:right w:val="none" w:sz="0" w:space="0" w:color="auto"/>
      </w:divBdr>
    </w:div>
    <w:div w:id="86275882">
      <w:bodyDiv w:val="1"/>
      <w:marLeft w:val="0"/>
      <w:marRight w:val="0"/>
      <w:marTop w:val="0"/>
      <w:marBottom w:val="0"/>
      <w:divBdr>
        <w:top w:val="none" w:sz="0" w:space="0" w:color="auto"/>
        <w:left w:val="none" w:sz="0" w:space="0" w:color="auto"/>
        <w:bottom w:val="none" w:sz="0" w:space="0" w:color="auto"/>
        <w:right w:val="none" w:sz="0" w:space="0" w:color="auto"/>
      </w:divBdr>
    </w:div>
    <w:div w:id="220672235">
      <w:bodyDiv w:val="1"/>
      <w:marLeft w:val="0"/>
      <w:marRight w:val="0"/>
      <w:marTop w:val="0"/>
      <w:marBottom w:val="0"/>
      <w:divBdr>
        <w:top w:val="none" w:sz="0" w:space="0" w:color="auto"/>
        <w:left w:val="none" w:sz="0" w:space="0" w:color="auto"/>
        <w:bottom w:val="none" w:sz="0" w:space="0" w:color="auto"/>
        <w:right w:val="none" w:sz="0" w:space="0" w:color="auto"/>
      </w:divBdr>
    </w:div>
    <w:div w:id="417556002">
      <w:bodyDiv w:val="1"/>
      <w:marLeft w:val="0"/>
      <w:marRight w:val="0"/>
      <w:marTop w:val="0"/>
      <w:marBottom w:val="0"/>
      <w:divBdr>
        <w:top w:val="none" w:sz="0" w:space="0" w:color="auto"/>
        <w:left w:val="none" w:sz="0" w:space="0" w:color="auto"/>
        <w:bottom w:val="none" w:sz="0" w:space="0" w:color="auto"/>
        <w:right w:val="none" w:sz="0" w:space="0" w:color="auto"/>
      </w:divBdr>
    </w:div>
    <w:div w:id="420419540">
      <w:bodyDiv w:val="1"/>
      <w:marLeft w:val="0"/>
      <w:marRight w:val="0"/>
      <w:marTop w:val="0"/>
      <w:marBottom w:val="0"/>
      <w:divBdr>
        <w:top w:val="none" w:sz="0" w:space="0" w:color="auto"/>
        <w:left w:val="none" w:sz="0" w:space="0" w:color="auto"/>
        <w:bottom w:val="none" w:sz="0" w:space="0" w:color="auto"/>
        <w:right w:val="none" w:sz="0" w:space="0" w:color="auto"/>
      </w:divBdr>
    </w:div>
    <w:div w:id="445002975">
      <w:bodyDiv w:val="1"/>
      <w:marLeft w:val="0"/>
      <w:marRight w:val="0"/>
      <w:marTop w:val="0"/>
      <w:marBottom w:val="0"/>
      <w:divBdr>
        <w:top w:val="none" w:sz="0" w:space="0" w:color="auto"/>
        <w:left w:val="none" w:sz="0" w:space="0" w:color="auto"/>
        <w:bottom w:val="none" w:sz="0" w:space="0" w:color="auto"/>
        <w:right w:val="none" w:sz="0" w:space="0" w:color="auto"/>
      </w:divBdr>
    </w:div>
    <w:div w:id="458031985">
      <w:bodyDiv w:val="1"/>
      <w:marLeft w:val="0"/>
      <w:marRight w:val="0"/>
      <w:marTop w:val="0"/>
      <w:marBottom w:val="0"/>
      <w:divBdr>
        <w:top w:val="none" w:sz="0" w:space="0" w:color="auto"/>
        <w:left w:val="none" w:sz="0" w:space="0" w:color="auto"/>
        <w:bottom w:val="none" w:sz="0" w:space="0" w:color="auto"/>
        <w:right w:val="none" w:sz="0" w:space="0" w:color="auto"/>
      </w:divBdr>
    </w:div>
    <w:div w:id="541871400">
      <w:bodyDiv w:val="1"/>
      <w:marLeft w:val="0"/>
      <w:marRight w:val="0"/>
      <w:marTop w:val="0"/>
      <w:marBottom w:val="0"/>
      <w:divBdr>
        <w:top w:val="none" w:sz="0" w:space="0" w:color="auto"/>
        <w:left w:val="none" w:sz="0" w:space="0" w:color="auto"/>
        <w:bottom w:val="none" w:sz="0" w:space="0" w:color="auto"/>
        <w:right w:val="none" w:sz="0" w:space="0" w:color="auto"/>
      </w:divBdr>
    </w:div>
    <w:div w:id="580719341">
      <w:bodyDiv w:val="1"/>
      <w:marLeft w:val="0"/>
      <w:marRight w:val="0"/>
      <w:marTop w:val="0"/>
      <w:marBottom w:val="0"/>
      <w:divBdr>
        <w:top w:val="none" w:sz="0" w:space="0" w:color="auto"/>
        <w:left w:val="none" w:sz="0" w:space="0" w:color="auto"/>
        <w:bottom w:val="none" w:sz="0" w:space="0" w:color="auto"/>
        <w:right w:val="none" w:sz="0" w:space="0" w:color="auto"/>
      </w:divBdr>
    </w:div>
    <w:div w:id="642389251">
      <w:bodyDiv w:val="1"/>
      <w:marLeft w:val="0"/>
      <w:marRight w:val="0"/>
      <w:marTop w:val="0"/>
      <w:marBottom w:val="0"/>
      <w:divBdr>
        <w:top w:val="none" w:sz="0" w:space="0" w:color="auto"/>
        <w:left w:val="none" w:sz="0" w:space="0" w:color="auto"/>
        <w:bottom w:val="none" w:sz="0" w:space="0" w:color="auto"/>
        <w:right w:val="none" w:sz="0" w:space="0" w:color="auto"/>
      </w:divBdr>
    </w:div>
    <w:div w:id="649359656">
      <w:bodyDiv w:val="1"/>
      <w:marLeft w:val="0"/>
      <w:marRight w:val="0"/>
      <w:marTop w:val="0"/>
      <w:marBottom w:val="0"/>
      <w:divBdr>
        <w:top w:val="none" w:sz="0" w:space="0" w:color="auto"/>
        <w:left w:val="none" w:sz="0" w:space="0" w:color="auto"/>
        <w:bottom w:val="none" w:sz="0" w:space="0" w:color="auto"/>
        <w:right w:val="none" w:sz="0" w:space="0" w:color="auto"/>
      </w:divBdr>
    </w:div>
    <w:div w:id="649751948">
      <w:bodyDiv w:val="1"/>
      <w:marLeft w:val="0"/>
      <w:marRight w:val="0"/>
      <w:marTop w:val="0"/>
      <w:marBottom w:val="0"/>
      <w:divBdr>
        <w:top w:val="none" w:sz="0" w:space="0" w:color="auto"/>
        <w:left w:val="none" w:sz="0" w:space="0" w:color="auto"/>
        <w:bottom w:val="none" w:sz="0" w:space="0" w:color="auto"/>
        <w:right w:val="none" w:sz="0" w:space="0" w:color="auto"/>
      </w:divBdr>
    </w:div>
    <w:div w:id="670178459">
      <w:bodyDiv w:val="1"/>
      <w:marLeft w:val="0"/>
      <w:marRight w:val="0"/>
      <w:marTop w:val="0"/>
      <w:marBottom w:val="0"/>
      <w:divBdr>
        <w:top w:val="none" w:sz="0" w:space="0" w:color="auto"/>
        <w:left w:val="none" w:sz="0" w:space="0" w:color="auto"/>
        <w:bottom w:val="none" w:sz="0" w:space="0" w:color="auto"/>
        <w:right w:val="none" w:sz="0" w:space="0" w:color="auto"/>
      </w:divBdr>
    </w:div>
    <w:div w:id="749276288">
      <w:bodyDiv w:val="1"/>
      <w:marLeft w:val="0"/>
      <w:marRight w:val="0"/>
      <w:marTop w:val="0"/>
      <w:marBottom w:val="0"/>
      <w:divBdr>
        <w:top w:val="none" w:sz="0" w:space="0" w:color="auto"/>
        <w:left w:val="none" w:sz="0" w:space="0" w:color="auto"/>
        <w:bottom w:val="none" w:sz="0" w:space="0" w:color="auto"/>
        <w:right w:val="none" w:sz="0" w:space="0" w:color="auto"/>
      </w:divBdr>
    </w:div>
    <w:div w:id="809518451">
      <w:bodyDiv w:val="1"/>
      <w:marLeft w:val="0"/>
      <w:marRight w:val="0"/>
      <w:marTop w:val="0"/>
      <w:marBottom w:val="0"/>
      <w:divBdr>
        <w:top w:val="none" w:sz="0" w:space="0" w:color="auto"/>
        <w:left w:val="none" w:sz="0" w:space="0" w:color="auto"/>
        <w:bottom w:val="none" w:sz="0" w:space="0" w:color="auto"/>
        <w:right w:val="none" w:sz="0" w:space="0" w:color="auto"/>
      </w:divBdr>
    </w:div>
    <w:div w:id="875387963">
      <w:bodyDiv w:val="1"/>
      <w:marLeft w:val="0"/>
      <w:marRight w:val="0"/>
      <w:marTop w:val="0"/>
      <w:marBottom w:val="0"/>
      <w:divBdr>
        <w:top w:val="none" w:sz="0" w:space="0" w:color="auto"/>
        <w:left w:val="none" w:sz="0" w:space="0" w:color="auto"/>
        <w:bottom w:val="none" w:sz="0" w:space="0" w:color="auto"/>
        <w:right w:val="none" w:sz="0" w:space="0" w:color="auto"/>
      </w:divBdr>
    </w:div>
    <w:div w:id="961031172">
      <w:bodyDiv w:val="1"/>
      <w:marLeft w:val="0"/>
      <w:marRight w:val="0"/>
      <w:marTop w:val="0"/>
      <w:marBottom w:val="0"/>
      <w:divBdr>
        <w:top w:val="none" w:sz="0" w:space="0" w:color="auto"/>
        <w:left w:val="none" w:sz="0" w:space="0" w:color="auto"/>
        <w:bottom w:val="none" w:sz="0" w:space="0" w:color="auto"/>
        <w:right w:val="none" w:sz="0" w:space="0" w:color="auto"/>
      </w:divBdr>
    </w:div>
    <w:div w:id="1076585810">
      <w:bodyDiv w:val="1"/>
      <w:marLeft w:val="0"/>
      <w:marRight w:val="0"/>
      <w:marTop w:val="0"/>
      <w:marBottom w:val="0"/>
      <w:divBdr>
        <w:top w:val="none" w:sz="0" w:space="0" w:color="auto"/>
        <w:left w:val="none" w:sz="0" w:space="0" w:color="auto"/>
        <w:bottom w:val="none" w:sz="0" w:space="0" w:color="auto"/>
        <w:right w:val="none" w:sz="0" w:space="0" w:color="auto"/>
      </w:divBdr>
    </w:div>
    <w:div w:id="1156919902">
      <w:bodyDiv w:val="1"/>
      <w:marLeft w:val="0"/>
      <w:marRight w:val="0"/>
      <w:marTop w:val="0"/>
      <w:marBottom w:val="0"/>
      <w:divBdr>
        <w:top w:val="none" w:sz="0" w:space="0" w:color="auto"/>
        <w:left w:val="none" w:sz="0" w:space="0" w:color="auto"/>
        <w:bottom w:val="none" w:sz="0" w:space="0" w:color="auto"/>
        <w:right w:val="none" w:sz="0" w:space="0" w:color="auto"/>
      </w:divBdr>
    </w:div>
    <w:div w:id="1218394026">
      <w:bodyDiv w:val="1"/>
      <w:marLeft w:val="0"/>
      <w:marRight w:val="0"/>
      <w:marTop w:val="0"/>
      <w:marBottom w:val="0"/>
      <w:divBdr>
        <w:top w:val="none" w:sz="0" w:space="0" w:color="auto"/>
        <w:left w:val="none" w:sz="0" w:space="0" w:color="auto"/>
        <w:bottom w:val="none" w:sz="0" w:space="0" w:color="auto"/>
        <w:right w:val="none" w:sz="0" w:space="0" w:color="auto"/>
      </w:divBdr>
    </w:div>
    <w:div w:id="1234583635">
      <w:marLeft w:val="0"/>
      <w:marRight w:val="0"/>
      <w:marTop w:val="0"/>
      <w:marBottom w:val="0"/>
      <w:divBdr>
        <w:top w:val="none" w:sz="0" w:space="0" w:color="auto"/>
        <w:left w:val="none" w:sz="0" w:space="0" w:color="auto"/>
        <w:bottom w:val="none" w:sz="0" w:space="0" w:color="auto"/>
        <w:right w:val="none" w:sz="0" w:space="0" w:color="auto"/>
      </w:divBdr>
    </w:div>
    <w:div w:id="1234583636">
      <w:marLeft w:val="0"/>
      <w:marRight w:val="0"/>
      <w:marTop w:val="0"/>
      <w:marBottom w:val="0"/>
      <w:divBdr>
        <w:top w:val="none" w:sz="0" w:space="0" w:color="auto"/>
        <w:left w:val="none" w:sz="0" w:space="0" w:color="auto"/>
        <w:bottom w:val="none" w:sz="0" w:space="0" w:color="auto"/>
        <w:right w:val="none" w:sz="0" w:space="0" w:color="auto"/>
      </w:divBdr>
      <w:divsChild>
        <w:div w:id="12345836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34583637">
      <w:marLeft w:val="0"/>
      <w:marRight w:val="0"/>
      <w:marTop w:val="0"/>
      <w:marBottom w:val="0"/>
      <w:divBdr>
        <w:top w:val="none" w:sz="0" w:space="0" w:color="auto"/>
        <w:left w:val="none" w:sz="0" w:space="0" w:color="auto"/>
        <w:bottom w:val="none" w:sz="0" w:space="0" w:color="auto"/>
        <w:right w:val="none" w:sz="0" w:space="0" w:color="auto"/>
      </w:divBdr>
    </w:div>
    <w:div w:id="1298025823">
      <w:bodyDiv w:val="1"/>
      <w:marLeft w:val="0"/>
      <w:marRight w:val="0"/>
      <w:marTop w:val="0"/>
      <w:marBottom w:val="0"/>
      <w:divBdr>
        <w:top w:val="none" w:sz="0" w:space="0" w:color="auto"/>
        <w:left w:val="none" w:sz="0" w:space="0" w:color="auto"/>
        <w:bottom w:val="none" w:sz="0" w:space="0" w:color="auto"/>
        <w:right w:val="none" w:sz="0" w:space="0" w:color="auto"/>
      </w:divBdr>
      <w:divsChild>
        <w:div w:id="199139756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51907135">
      <w:bodyDiv w:val="1"/>
      <w:marLeft w:val="0"/>
      <w:marRight w:val="0"/>
      <w:marTop w:val="0"/>
      <w:marBottom w:val="0"/>
      <w:divBdr>
        <w:top w:val="none" w:sz="0" w:space="0" w:color="auto"/>
        <w:left w:val="none" w:sz="0" w:space="0" w:color="auto"/>
        <w:bottom w:val="none" w:sz="0" w:space="0" w:color="auto"/>
        <w:right w:val="none" w:sz="0" w:space="0" w:color="auto"/>
      </w:divBdr>
    </w:div>
    <w:div w:id="1387532526">
      <w:bodyDiv w:val="1"/>
      <w:marLeft w:val="0"/>
      <w:marRight w:val="0"/>
      <w:marTop w:val="0"/>
      <w:marBottom w:val="0"/>
      <w:divBdr>
        <w:top w:val="none" w:sz="0" w:space="0" w:color="auto"/>
        <w:left w:val="none" w:sz="0" w:space="0" w:color="auto"/>
        <w:bottom w:val="none" w:sz="0" w:space="0" w:color="auto"/>
        <w:right w:val="none" w:sz="0" w:space="0" w:color="auto"/>
      </w:divBdr>
    </w:div>
    <w:div w:id="1674601144">
      <w:bodyDiv w:val="1"/>
      <w:marLeft w:val="0"/>
      <w:marRight w:val="0"/>
      <w:marTop w:val="0"/>
      <w:marBottom w:val="0"/>
      <w:divBdr>
        <w:top w:val="none" w:sz="0" w:space="0" w:color="auto"/>
        <w:left w:val="none" w:sz="0" w:space="0" w:color="auto"/>
        <w:bottom w:val="none" w:sz="0" w:space="0" w:color="auto"/>
        <w:right w:val="none" w:sz="0" w:space="0" w:color="auto"/>
      </w:divBdr>
    </w:div>
    <w:div w:id="1683824972">
      <w:bodyDiv w:val="1"/>
      <w:marLeft w:val="0"/>
      <w:marRight w:val="0"/>
      <w:marTop w:val="0"/>
      <w:marBottom w:val="0"/>
      <w:divBdr>
        <w:top w:val="none" w:sz="0" w:space="0" w:color="auto"/>
        <w:left w:val="none" w:sz="0" w:space="0" w:color="auto"/>
        <w:bottom w:val="none" w:sz="0" w:space="0" w:color="auto"/>
        <w:right w:val="none" w:sz="0" w:space="0" w:color="auto"/>
      </w:divBdr>
    </w:div>
    <w:div w:id="1842773292">
      <w:bodyDiv w:val="1"/>
      <w:marLeft w:val="0"/>
      <w:marRight w:val="0"/>
      <w:marTop w:val="0"/>
      <w:marBottom w:val="0"/>
      <w:divBdr>
        <w:top w:val="none" w:sz="0" w:space="0" w:color="auto"/>
        <w:left w:val="none" w:sz="0" w:space="0" w:color="auto"/>
        <w:bottom w:val="none" w:sz="0" w:space="0" w:color="auto"/>
        <w:right w:val="none" w:sz="0" w:space="0" w:color="auto"/>
      </w:divBdr>
    </w:div>
    <w:div w:id="1845513150">
      <w:bodyDiv w:val="1"/>
      <w:marLeft w:val="0"/>
      <w:marRight w:val="0"/>
      <w:marTop w:val="0"/>
      <w:marBottom w:val="0"/>
      <w:divBdr>
        <w:top w:val="none" w:sz="0" w:space="0" w:color="auto"/>
        <w:left w:val="none" w:sz="0" w:space="0" w:color="auto"/>
        <w:bottom w:val="none" w:sz="0" w:space="0" w:color="auto"/>
        <w:right w:val="none" w:sz="0" w:space="0" w:color="auto"/>
      </w:divBdr>
    </w:div>
    <w:div w:id="1896428676">
      <w:bodyDiv w:val="1"/>
      <w:marLeft w:val="0"/>
      <w:marRight w:val="0"/>
      <w:marTop w:val="0"/>
      <w:marBottom w:val="0"/>
      <w:divBdr>
        <w:top w:val="none" w:sz="0" w:space="0" w:color="auto"/>
        <w:left w:val="none" w:sz="0" w:space="0" w:color="auto"/>
        <w:bottom w:val="none" w:sz="0" w:space="0" w:color="auto"/>
        <w:right w:val="none" w:sz="0" w:space="0" w:color="auto"/>
      </w:divBdr>
    </w:div>
    <w:div w:id="1933003564">
      <w:bodyDiv w:val="1"/>
      <w:marLeft w:val="0"/>
      <w:marRight w:val="0"/>
      <w:marTop w:val="0"/>
      <w:marBottom w:val="0"/>
      <w:divBdr>
        <w:top w:val="none" w:sz="0" w:space="0" w:color="auto"/>
        <w:left w:val="none" w:sz="0" w:space="0" w:color="auto"/>
        <w:bottom w:val="none" w:sz="0" w:space="0" w:color="auto"/>
        <w:right w:val="none" w:sz="0" w:space="0" w:color="auto"/>
      </w:divBdr>
    </w:div>
    <w:div w:id="1972513306">
      <w:bodyDiv w:val="1"/>
      <w:marLeft w:val="0"/>
      <w:marRight w:val="0"/>
      <w:marTop w:val="0"/>
      <w:marBottom w:val="0"/>
      <w:divBdr>
        <w:top w:val="none" w:sz="0" w:space="0" w:color="auto"/>
        <w:left w:val="none" w:sz="0" w:space="0" w:color="auto"/>
        <w:bottom w:val="none" w:sz="0" w:space="0" w:color="auto"/>
        <w:right w:val="none" w:sz="0" w:space="0" w:color="auto"/>
      </w:divBdr>
    </w:div>
    <w:div w:id="2072729965">
      <w:bodyDiv w:val="1"/>
      <w:marLeft w:val="0"/>
      <w:marRight w:val="0"/>
      <w:marTop w:val="0"/>
      <w:marBottom w:val="0"/>
      <w:divBdr>
        <w:top w:val="none" w:sz="0" w:space="0" w:color="auto"/>
        <w:left w:val="none" w:sz="0" w:space="0" w:color="auto"/>
        <w:bottom w:val="none" w:sz="0" w:space="0" w:color="auto"/>
        <w:right w:val="none" w:sz="0" w:space="0" w:color="auto"/>
      </w:divBdr>
    </w:div>
    <w:div w:id="21212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2054&amp;ToPar=Art470&amp;Type=20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1194</TotalTime>
  <Pages>4</Pages>
  <Words>1432</Words>
  <Characters>8167</Characters>
  <Application>Microsoft Office Word</Application>
  <DocSecurity>0</DocSecurity>
  <Lines>68</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Cveti</cp:lastModifiedBy>
  <cp:revision>182</cp:revision>
  <dcterms:created xsi:type="dcterms:W3CDTF">2015-09-07T06:32:00Z</dcterms:created>
  <dcterms:modified xsi:type="dcterms:W3CDTF">2022-03-09T14:47:00Z</dcterms:modified>
</cp:coreProperties>
</file>