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9966" w14:textId="77777777" w:rsidR="003A43EC" w:rsidRDefault="003A43EC" w:rsidP="003A43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D6FC5FA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740B058C" w14:textId="77777777" w:rsidR="003A43EC" w:rsidRPr="001F2941" w:rsidRDefault="003A43EC" w:rsidP="003A43EC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65E0C444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66102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0D5470AE" w14:textId="77777777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>.09.2023г.</w:t>
      </w:r>
    </w:p>
    <w:p w14:paraId="7B738CDD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AEFE955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ОТНОСНО: Определяне номерата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година.</w:t>
      </w:r>
    </w:p>
    <w:p w14:paraId="00D71CDA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Съгласно чл. 423, ал. 2 от Изборния кодекс и Решение № 2519-МИ/27.09.2023 г. на ЦИК,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14:paraId="577A88CC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 С оглед на това и на основание чл. 87, ал. 1, т. 1 и чл. 423 ал. 2 от Изборния кодекс</w:t>
      </w:r>
      <w:r w:rsidR="0002342C">
        <w:rPr>
          <w:rFonts w:ascii="Times New Roman" w:hAnsi="Times New Roman" w:cs="Times New Roman"/>
          <w:sz w:val="24"/>
          <w:szCs w:val="24"/>
        </w:rPr>
        <w:t>,</w:t>
      </w:r>
      <w:r w:rsidRPr="0002342C">
        <w:rPr>
          <w:rFonts w:ascii="Times New Roman" w:hAnsi="Times New Roman" w:cs="Times New Roman"/>
          <w:sz w:val="24"/>
          <w:szCs w:val="24"/>
        </w:rPr>
        <w:t xml:space="preserve"> Решение № 2519-МИ/27.09.2023 г. на ЦИК</w:t>
      </w:r>
      <w:r w:rsidR="00CE375D">
        <w:rPr>
          <w:rFonts w:ascii="Times New Roman" w:hAnsi="Times New Roman" w:cs="Times New Roman"/>
          <w:sz w:val="24"/>
          <w:szCs w:val="24"/>
        </w:rPr>
        <w:t xml:space="preserve"> и Решения на ОИК Котел с №</w:t>
      </w:r>
      <w:r w:rsidR="0002342C">
        <w:rPr>
          <w:rFonts w:ascii="Times New Roman" w:hAnsi="Times New Roman" w:cs="Times New Roman"/>
          <w:sz w:val="24"/>
          <w:szCs w:val="24"/>
        </w:rPr>
        <w:t>№</w:t>
      </w:r>
      <w:r w:rsidR="00CE375D">
        <w:rPr>
          <w:rFonts w:ascii="Times New Roman" w:hAnsi="Times New Roman" w:cs="Times New Roman"/>
          <w:sz w:val="24"/>
          <w:szCs w:val="24"/>
        </w:rPr>
        <w:t xml:space="preserve"> 17-МИ/13.09.2023г.; 43-МИ/18.09.2023г.; 44-МИ/18.09.2023г.; 45-МИ/18.09.2023г. 50-МИ/22.09.2023г.; 51-МИ/22.09.2023г.; 52-МИ/22.09.2023г.; 53-МИ/22.09.2023г.; 96-МИ/26.09.2023г.; 97-МИ/26.09.2023г. и 98-МИ/26.09.2023г.</w:t>
      </w:r>
      <w:r w:rsidRPr="0002342C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</w:t>
      </w:r>
      <w:r w:rsidR="00CE375D">
        <w:rPr>
          <w:rFonts w:ascii="Times New Roman" w:hAnsi="Times New Roman" w:cs="Times New Roman"/>
          <w:sz w:val="24"/>
          <w:szCs w:val="24"/>
        </w:rPr>
        <w:t>Котел,</w:t>
      </w:r>
    </w:p>
    <w:p w14:paraId="12DEDD65" w14:textId="77777777" w:rsidR="003A43EC" w:rsidRPr="0002342C" w:rsidRDefault="003A43EC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 </w:t>
      </w:r>
    </w:p>
    <w:p w14:paraId="0AE01E1F" w14:textId="77777777" w:rsidR="003A43EC" w:rsidRPr="0002342C" w:rsidRDefault="003A43EC" w:rsidP="00CE375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Р Е Ш И:</w:t>
      </w:r>
    </w:p>
    <w:p w14:paraId="52F0481A" w14:textId="77777777" w:rsidR="003A43EC" w:rsidRPr="0002342C" w:rsidRDefault="003A43EC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 </w:t>
      </w:r>
    </w:p>
    <w:p w14:paraId="670AFA2A" w14:textId="77777777" w:rsidR="003A43EC" w:rsidRPr="00CE375D" w:rsidRDefault="003A43EC" w:rsidP="00E72C77">
      <w:pPr>
        <w:pStyle w:val="a5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5D">
        <w:rPr>
          <w:rFonts w:ascii="Times New Roman" w:hAnsi="Times New Roman" w:cs="Times New Roman"/>
          <w:b/>
          <w:bCs/>
          <w:sz w:val="24"/>
          <w:szCs w:val="24"/>
        </w:rPr>
        <w:t>ОПРЕДЕЛЯ</w:t>
      </w:r>
      <w:r w:rsidRPr="00CE375D">
        <w:rPr>
          <w:rFonts w:ascii="Times New Roman" w:hAnsi="Times New Roman" w:cs="Times New Roman"/>
          <w:sz w:val="24"/>
          <w:szCs w:val="24"/>
        </w:rPr>
        <w:t> следните номера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</w:t>
      </w:r>
      <w:r w:rsidR="00CE375D">
        <w:rPr>
          <w:rFonts w:ascii="Times New Roman" w:hAnsi="Times New Roman" w:cs="Times New Roman"/>
          <w:sz w:val="24"/>
          <w:szCs w:val="24"/>
        </w:rPr>
        <w:t>, а именно</w:t>
      </w:r>
      <w:r w:rsidRPr="00CE375D">
        <w:rPr>
          <w:rFonts w:ascii="Times New Roman" w:hAnsi="Times New Roman" w:cs="Times New Roman"/>
          <w:sz w:val="24"/>
          <w:szCs w:val="24"/>
        </w:rPr>
        <w:t>:</w:t>
      </w:r>
    </w:p>
    <w:p w14:paraId="2B2C0C9A" w14:textId="77777777" w:rsidR="00CE375D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C46A3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b/>
          <w:bCs/>
          <w:sz w:val="24"/>
          <w:szCs w:val="24"/>
        </w:rPr>
        <w:t>№ 68</w:t>
      </w:r>
      <w:r w:rsidRPr="0002342C">
        <w:rPr>
          <w:rFonts w:ascii="Times New Roman" w:hAnsi="Times New Roman" w:cs="Times New Roman"/>
          <w:sz w:val="24"/>
          <w:szCs w:val="24"/>
        </w:rPr>
        <w:t xml:space="preserve"> - Местна коалиция   </w:t>
      </w:r>
      <w:r w:rsidR="00CE375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„ЛЕВИЦАТА!“</w:t>
      </w:r>
      <w:r w:rsidRPr="0002342C">
        <w:rPr>
          <w:rFonts w:ascii="Times New Roman" w:hAnsi="Times New Roman" w:cs="Times New Roman"/>
          <w:sz w:val="24"/>
          <w:szCs w:val="24"/>
        </w:rPr>
        <w:t>.</w:t>
      </w:r>
    </w:p>
    <w:p w14:paraId="2A5EBB20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b/>
          <w:bCs/>
          <w:sz w:val="24"/>
          <w:szCs w:val="24"/>
        </w:rPr>
        <w:t>№ 69</w:t>
      </w:r>
      <w:r w:rsidRPr="0002342C">
        <w:rPr>
          <w:rFonts w:ascii="Times New Roman" w:hAnsi="Times New Roman" w:cs="Times New Roman"/>
          <w:sz w:val="24"/>
          <w:szCs w:val="24"/>
        </w:rPr>
        <w:t> –</w:t>
      </w:r>
      <w:r w:rsidR="00CE375D">
        <w:rPr>
          <w:rFonts w:ascii="Times New Roman" w:hAnsi="Times New Roman" w:cs="Times New Roman"/>
          <w:sz w:val="24"/>
          <w:szCs w:val="24"/>
        </w:rPr>
        <w:t xml:space="preserve"> </w:t>
      </w:r>
      <w:r w:rsidRPr="0002342C">
        <w:rPr>
          <w:rFonts w:ascii="Times New Roman" w:hAnsi="Times New Roman" w:cs="Times New Roman"/>
          <w:sz w:val="24"/>
          <w:szCs w:val="24"/>
        </w:rPr>
        <w:t xml:space="preserve">Инициативен комитет за издигане на независим кандидат </w:t>
      </w:r>
      <w:r w:rsidR="00CE375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Дженко Калчев Стоянов </w:t>
      </w:r>
      <w:r w:rsidRPr="0002342C"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 w:rsidR="00CE375D">
        <w:rPr>
          <w:rFonts w:ascii="Times New Roman" w:hAnsi="Times New Roman" w:cs="Times New Roman"/>
          <w:sz w:val="24"/>
          <w:szCs w:val="24"/>
        </w:rPr>
        <w:t>Мокрен</w:t>
      </w:r>
      <w:r w:rsidRPr="0002342C">
        <w:rPr>
          <w:rFonts w:ascii="Times New Roman" w:hAnsi="Times New Roman" w:cs="Times New Roman"/>
          <w:sz w:val="24"/>
          <w:szCs w:val="24"/>
        </w:rPr>
        <w:t xml:space="preserve">, общ. </w:t>
      </w:r>
      <w:r w:rsidR="00CE375D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.</w:t>
      </w:r>
    </w:p>
    <w:p w14:paraId="0F3D8149" w14:textId="77777777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 </w:t>
      </w:r>
    </w:p>
    <w:p w14:paraId="45958C02" w14:textId="7A81ABB9" w:rsidR="003A43EC" w:rsidRPr="0002342C" w:rsidRDefault="003A43EC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C826FA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1529154D" w14:textId="77777777" w:rsidR="00CE375D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2E604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29DF0664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E31F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128A1054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5A127ED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97C"/>
    <w:rsid w:val="0002342C"/>
    <w:rsid w:val="003A43EC"/>
    <w:rsid w:val="003E2D37"/>
    <w:rsid w:val="00C826FA"/>
    <w:rsid w:val="00CE375D"/>
    <w:rsid w:val="00E72C77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6AF7"/>
  <w15:docId w15:val="{136B9CEC-E665-4F4D-A8D4-82CAD1C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User</cp:lastModifiedBy>
  <cp:revision>6</cp:revision>
  <dcterms:created xsi:type="dcterms:W3CDTF">2023-09-28T09:38:00Z</dcterms:created>
  <dcterms:modified xsi:type="dcterms:W3CDTF">2023-09-29T09:42:00Z</dcterms:modified>
</cp:coreProperties>
</file>